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6B" w:rsidRDefault="00011D6B" w:rsidP="002C1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Bold" w:hAnsi="Times New Roman Bold" w:cs="Cambria"/>
          <w:b/>
          <w:bCs/>
          <w:color w:val="000000"/>
          <w:sz w:val="28"/>
          <w:szCs w:val="28"/>
        </w:rPr>
      </w:pPr>
    </w:p>
    <w:p w:rsidR="00011D6B" w:rsidRDefault="00011D6B" w:rsidP="002C1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Bold" w:hAnsi="Times New Roman Bold" w:cs="Cambria"/>
          <w:b/>
          <w:bCs/>
          <w:color w:val="000000"/>
          <w:sz w:val="28"/>
          <w:szCs w:val="28"/>
        </w:rPr>
      </w:pPr>
    </w:p>
    <w:p w:rsidR="00011D6B" w:rsidRDefault="00011D6B" w:rsidP="002C1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Bold" w:hAnsi="Times New Roman Bold" w:cs="Cambria"/>
          <w:b/>
          <w:bCs/>
          <w:color w:val="000000"/>
          <w:sz w:val="28"/>
          <w:szCs w:val="28"/>
        </w:rPr>
      </w:pPr>
      <w:r>
        <w:rPr>
          <w:rFonts w:ascii="Times New Roman Bold" w:hAnsi="Times New Roman Bold" w:cs="Cambria"/>
          <w:b/>
          <w:bCs/>
          <w:color w:val="000000"/>
          <w:sz w:val="28"/>
          <w:szCs w:val="28"/>
        </w:rPr>
        <w:t xml:space="preserve">Concept </w:t>
      </w:r>
      <w:r w:rsidR="002C10C9" w:rsidRPr="002C10C9">
        <w:rPr>
          <w:rFonts w:ascii="Times New Roman Bold" w:hAnsi="Times New Roman Bold" w:cs="Cambria"/>
          <w:b/>
          <w:bCs/>
          <w:color w:val="000000"/>
          <w:sz w:val="28"/>
          <w:szCs w:val="28"/>
        </w:rPr>
        <w:t>Note</w:t>
      </w:r>
    </w:p>
    <w:p w:rsidR="002C10C9" w:rsidRPr="002C10C9" w:rsidRDefault="002C10C9" w:rsidP="002C10C9">
      <w:pPr>
        <w:jc w:val="center"/>
        <w:rPr>
          <w:rFonts w:ascii="Times New Roman Bold" w:hAnsi="Times New Roman Bold" w:cs="Cambria"/>
          <w:b/>
          <w:bCs/>
          <w:color w:val="142A49"/>
          <w:sz w:val="28"/>
        </w:rPr>
      </w:pPr>
      <w:r w:rsidRPr="002C10C9">
        <w:rPr>
          <w:rFonts w:ascii="Times New Roman Bold" w:hAnsi="Times New Roman Bold" w:cs="Cambria"/>
          <w:b/>
          <w:bCs/>
          <w:color w:val="142A49"/>
          <w:sz w:val="28"/>
        </w:rPr>
        <w:t>ECOSOC Humanitarian Affairs Segment Side Event</w:t>
      </w:r>
    </w:p>
    <w:p w:rsidR="002C10C9" w:rsidRPr="002C10C9" w:rsidRDefault="002C10C9" w:rsidP="002C10C9">
      <w:pPr>
        <w:jc w:val="center"/>
        <w:rPr>
          <w:rFonts w:ascii="Times New Roman Bold" w:hAnsi="Times New Roman Bold" w:cs="Cambria"/>
          <w:b/>
          <w:bCs/>
          <w:color w:val="142A49"/>
          <w:sz w:val="28"/>
        </w:rPr>
      </w:pPr>
      <w:r w:rsidRPr="002C10C9">
        <w:rPr>
          <w:rFonts w:ascii="Times New Roman Bold" w:hAnsi="Times New Roman Bold" w:cs="Cambria"/>
          <w:b/>
          <w:bCs/>
          <w:color w:val="142A49"/>
          <w:sz w:val="28"/>
        </w:rPr>
        <w:t xml:space="preserve">Humanitarian Dimension of </w:t>
      </w:r>
      <w:proofErr w:type="spellStart"/>
      <w:r w:rsidRPr="002C10C9">
        <w:rPr>
          <w:rFonts w:ascii="Times New Roman Bold" w:hAnsi="Times New Roman Bold" w:cs="Cambria"/>
          <w:b/>
          <w:bCs/>
          <w:color w:val="142A49"/>
          <w:sz w:val="28"/>
        </w:rPr>
        <w:t>Urbanisation</w:t>
      </w:r>
      <w:proofErr w:type="spellEnd"/>
    </w:p>
    <w:p w:rsidR="002C10C9" w:rsidRPr="002C10C9" w:rsidRDefault="002C10C9" w:rsidP="002C10C9">
      <w:pPr>
        <w:jc w:val="center"/>
        <w:rPr>
          <w:rFonts w:ascii="Times New Roman Bold Italic" w:hAnsi="Times New Roman Bold Italic"/>
          <w:i/>
        </w:rPr>
      </w:pPr>
      <w:bookmarkStart w:id="0" w:name="_GoBack"/>
      <w:bookmarkEnd w:id="0"/>
      <w:proofErr w:type="spellStart"/>
      <w:r w:rsidRPr="002C10C9">
        <w:rPr>
          <w:rFonts w:ascii="Times New Roman Bold Italic" w:hAnsi="Times New Roman Bold Italic"/>
          <w:i/>
        </w:rPr>
        <w:t>Organised</w:t>
      </w:r>
      <w:proofErr w:type="spellEnd"/>
      <w:r w:rsidRPr="002C10C9">
        <w:rPr>
          <w:rFonts w:ascii="Times New Roman Bold Italic" w:hAnsi="Times New Roman Bold Italic"/>
          <w:i/>
        </w:rPr>
        <w:t xml:space="preserve"> by UK/DFID with UN-Habitat and participation of the World Bank, UN-OCHA and the International Rescue Committee</w:t>
      </w:r>
    </w:p>
    <w:sdt>
      <w:sdtPr>
        <w:rPr>
          <w:rFonts w:ascii="Times New Roman Bold Italic" w:hAnsi="Times New Roman Bold Italic"/>
          <w:i/>
          <w:szCs w:val="22"/>
        </w:rPr>
        <w:id w:val="-1688205517"/>
      </w:sdtPr>
      <w:sdtEndPr>
        <w:rPr>
          <w:rFonts w:asciiTheme="minorHAnsi" w:hAnsiTheme="minorHAnsi"/>
          <w:b/>
          <w:i w:val="0"/>
          <w:sz w:val="22"/>
        </w:rPr>
      </w:sdtEndPr>
      <w:sdtContent>
        <w:p w:rsidR="002C10C9" w:rsidRDefault="002C10C9" w:rsidP="00FD64BD">
          <w:pPr>
            <w:spacing w:after="0"/>
            <w:jc w:val="center"/>
            <w:rPr>
              <w:rFonts w:ascii="Times New Roman Bold Italic" w:hAnsi="Times New Roman Bold Italic"/>
              <w:i/>
              <w:szCs w:val="22"/>
            </w:rPr>
          </w:pPr>
          <w:r w:rsidRPr="002C10C9">
            <w:rPr>
              <w:rFonts w:ascii="Times New Roman Bold Italic" w:hAnsi="Times New Roman Bold Italic"/>
              <w:i/>
              <w:szCs w:val="22"/>
            </w:rPr>
            <w:t xml:space="preserve">New York, 25 </w:t>
          </w:r>
          <w:r w:rsidR="007A1957">
            <w:rPr>
              <w:rFonts w:ascii="Times New Roman Bold Italic" w:hAnsi="Times New Roman Bold Italic"/>
              <w:i/>
              <w:szCs w:val="22"/>
            </w:rPr>
            <w:t>June</w:t>
          </w:r>
          <w:r w:rsidRPr="002C10C9">
            <w:rPr>
              <w:rFonts w:ascii="Times New Roman Bold Italic" w:hAnsi="Times New Roman Bold Italic"/>
              <w:i/>
              <w:szCs w:val="22"/>
            </w:rPr>
            <w:t>, 16:30 – 17.45</w:t>
          </w:r>
        </w:p>
        <w:p w:rsidR="00FD64BD" w:rsidRPr="00011D6B" w:rsidRDefault="00FD64BD" w:rsidP="00FD64BD">
          <w:pPr>
            <w:spacing w:after="0"/>
            <w:jc w:val="center"/>
            <w:rPr>
              <w:rFonts w:ascii="Times New Roman Bold Italic" w:hAnsi="Times New Roman Bold Italic"/>
              <w:i/>
              <w:szCs w:val="22"/>
            </w:rPr>
          </w:pPr>
          <w:r>
            <w:rPr>
              <w:rFonts w:ascii="Times New Roman Bold Italic" w:hAnsi="Times New Roman Bold Italic"/>
              <w:i/>
              <w:szCs w:val="22"/>
            </w:rPr>
            <w:t>Room D CB</w:t>
          </w:r>
        </w:p>
        <w:p w:rsidR="00FD64BD" w:rsidRDefault="00FD64BD" w:rsidP="00011D6B">
          <w:pPr>
            <w:spacing w:after="0" w:line="360" w:lineRule="auto"/>
            <w:rPr>
              <w:b/>
            </w:rPr>
          </w:pPr>
        </w:p>
        <w:p w:rsidR="002C10C9" w:rsidRPr="002C10C9" w:rsidRDefault="002C10C9" w:rsidP="00011D6B">
          <w:pPr>
            <w:spacing w:after="0" w:line="360" w:lineRule="auto"/>
            <w:rPr>
              <w:b/>
            </w:rPr>
          </w:pPr>
          <w:r w:rsidRPr="002C10C9">
            <w:rPr>
              <w:b/>
            </w:rPr>
            <w:t>Background</w:t>
          </w:r>
        </w:p>
        <w:p w:rsidR="00011D6B" w:rsidRDefault="002C10C9" w:rsidP="00011D6B">
          <w:pPr>
            <w:spacing w:line="360" w:lineRule="auto"/>
            <w:rPr>
              <w:b/>
              <w:sz w:val="22"/>
              <w:szCs w:val="22"/>
            </w:rPr>
          </w:pPr>
          <w:r>
            <w:t>Rapid and unplanned urban growth, combined with the impacts of climate change, look set to alter the nature of many humanitarian emergencies in the coming decades. Since the middle of the last century there has been a concentration of populations and economic activities in areas at risk of flooding and other extreme weather events. While the humanitarian community has acknowledged that it is now operating more frequently outside of camps or rural areas, this recognition has yet to be matched by a paradigm shift in humanitarian response, moving from away from a focus on managing crises to managing risks. Tailoring humanitarian assistance to the urban context requires much greater engagement with actors that understand how to restore and support city systems: municipal and national governments, development agencies and the private sector</w:t>
          </w:r>
        </w:p>
      </w:sdtContent>
    </w:sdt>
    <w:p w:rsidR="002C10C9" w:rsidRPr="002C10C9" w:rsidRDefault="002C10C9" w:rsidP="00011D6B">
      <w:pPr>
        <w:spacing w:after="0" w:line="360" w:lineRule="auto"/>
        <w:rPr>
          <w:b/>
          <w:sz w:val="22"/>
          <w:szCs w:val="22"/>
        </w:rPr>
      </w:pPr>
      <w:r w:rsidRPr="002C10C9">
        <w:rPr>
          <w:b/>
          <w:sz w:val="22"/>
          <w:szCs w:val="22"/>
        </w:rPr>
        <w:t>Objectives</w:t>
      </w:r>
    </w:p>
    <w:sdt>
      <w:sdtPr>
        <w:rPr>
          <w:b/>
          <w:sz w:val="22"/>
          <w:szCs w:val="22"/>
        </w:rPr>
        <w:id w:val="-874767706"/>
      </w:sdtPr>
      <w:sdtEndPr/>
      <w:sdtContent>
        <w:p w:rsidR="002C10C9" w:rsidRPr="00011D6B" w:rsidRDefault="002C10C9" w:rsidP="00011D6B">
          <w:pPr>
            <w:spacing w:line="360" w:lineRule="auto"/>
          </w:pPr>
          <w:r>
            <w:t xml:space="preserve">The objective is to </w:t>
          </w:r>
          <w:proofErr w:type="spellStart"/>
          <w:r>
            <w:t>catalyse</w:t>
          </w:r>
          <w:proofErr w:type="spellEnd"/>
          <w:r>
            <w:t xml:space="preserve"> discussions between humanitarian and development agencies and the private sector, to consider how a greater diversity of actors and new forms of cooperation can increase urban resilience and improve the effectiveness of response to urban humanitarian crises. Given that many urban areas at risk of natural disasters are also affected by urban development challenges, they provide a real opportunity to bridge the development-humanitarian divide, and to develop responses that take into account the vulnerabilities, capabilities and aspirations of urban populations. The event follows up on a first debate held at the World Urban Forum in Medellin in April. </w:t>
          </w:r>
        </w:p>
      </w:sdtContent>
    </w:sdt>
    <w:p w:rsidR="00011D6B" w:rsidRPr="007D724F" w:rsidRDefault="00011D6B" w:rsidP="00011D6B">
      <w:pPr>
        <w:keepNext/>
        <w:pBdr>
          <w:top w:val="single" w:sz="4" w:space="1" w:color="auto"/>
          <w:left w:val="single" w:sz="4" w:space="4" w:color="auto"/>
          <w:bottom w:val="single" w:sz="4" w:space="1" w:color="auto"/>
          <w:right w:val="single" w:sz="4" w:space="4" w:color="auto"/>
        </w:pBdr>
        <w:jc w:val="both"/>
        <w:rPr>
          <w:rFonts w:ascii="Times New Roman" w:hAnsi="Times New Roman" w:cs="Times New Roman"/>
          <w:b/>
          <w:i/>
        </w:rPr>
      </w:pPr>
      <w:r w:rsidRPr="007D724F">
        <w:rPr>
          <w:rFonts w:ascii="Times New Roman" w:hAnsi="Times New Roman" w:cs="Times New Roman"/>
          <w:b/>
          <w:i/>
        </w:rPr>
        <w:lastRenderedPageBreak/>
        <w:t xml:space="preserve">Outcome of the World Urban Forum Panel Discussion on the Humanitarian Dimension of </w:t>
      </w:r>
      <w:proofErr w:type="spellStart"/>
      <w:r w:rsidRPr="007D724F">
        <w:rPr>
          <w:rFonts w:ascii="Times New Roman" w:hAnsi="Times New Roman" w:cs="Times New Roman"/>
          <w:b/>
          <w:i/>
        </w:rPr>
        <w:t>Urbanisation</w:t>
      </w:r>
      <w:proofErr w:type="spellEnd"/>
      <w:r w:rsidRPr="007D724F">
        <w:rPr>
          <w:rFonts w:ascii="Times New Roman" w:hAnsi="Times New Roman" w:cs="Times New Roman"/>
          <w:b/>
          <w:i/>
        </w:rPr>
        <w:t xml:space="preserve"> 8 April 2014</w:t>
      </w:r>
    </w:p>
    <w:p w:rsidR="00011D6B" w:rsidRPr="00097838" w:rsidRDefault="00011D6B" w:rsidP="00011D6B">
      <w:pPr>
        <w:pStyle w:val="Default"/>
        <w:numPr>
          <w:ilvl w:val="0"/>
          <w:numId w:val="3"/>
        </w:numPr>
        <w:pBdr>
          <w:top w:val="single" w:sz="4" w:space="1" w:color="auto"/>
          <w:left w:val="single" w:sz="4" w:space="4" w:color="auto"/>
          <w:bottom w:val="single" w:sz="4" w:space="1" w:color="auto"/>
          <w:right w:val="single" w:sz="4" w:space="4" w:color="auto"/>
        </w:pBdr>
        <w:ind w:left="426" w:hanging="437"/>
        <w:rPr>
          <w:rFonts w:eastAsia="Cambria"/>
          <w:color w:val="auto"/>
          <w:lang w:val="en-US" w:eastAsia="en-US"/>
        </w:rPr>
      </w:pPr>
      <w:r w:rsidRPr="00097838">
        <w:rPr>
          <w:rFonts w:eastAsia="Cambria"/>
          <w:color w:val="auto"/>
          <w:lang w:val="en-US" w:eastAsia="en-US"/>
        </w:rPr>
        <w:t>We need to understand better how cities function and their dynamic nature, when responding to a humanitarian crisis.</w:t>
      </w:r>
    </w:p>
    <w:p w:rsidR="00011D6B" w:rsidRPr="00097838" w:rsidRDefault="00011D6B" w:rsidP="00011D6B">
      <w:pPr>
        <w:pStyle w:val="Default"/>
        <w:numPr>
          <w:ilvl w:val="0"/>
          <w:numId w:val="3"/>
        </w:numPr>
        <w:pBdr>
          <w:top w:val="single" w:sz="4" w:space="1" w:color="auto"/>
          <w:left w:val="single" w:sz="4" w:space="4" w:color="auto"/>
          <w:bottom w:val="single" w:sz="4" w:space="1" w:color="auto"/>
          <w:right w:val="single" w:sz="4" w:space="4" w:color="auto"/>
        </w:pBdr>
        <w:ind w:left="426" w:hanging="437"/>
        <w:rPr>
          <w:rFonts w:eastAsia="Cambria"/>
          <w:color w:val="auto"/>
          <w:lang w:val="en-US" w:eastAsia="en-US"/>
        </w:rPr>
      </w:pPr>
      <w:r w:rsidRPr="00097838">
        <w:rPr>
          <w:rFonts w:eastAsia="Cambria"/>
          <w:color w:val="auto"/>
          <w:lang w:val="en-US" w:eastAsia="en-US"/>
        </w:rPr>
        <w:t>We need to bring the right urban expertise (ex. urban planners) on board to ensure that the humanitarian response plays two roles: saving lives, providing immediate relief, and setting the first steps towards restoring urban systems (incl. government functions) and the ultimate goal of building better and more resilient cities.</w:t>
      </w:r>
    </w:p>
    <w:p w:rsidR="00011D6B" w:rsidRPr="00097838" w:rsidRDefault="00011D6B" w:rsidP="00011D6B">
      <w:pPr>
        <w:pStyle w:val="Default"/>
        <w:numPr>
          <w:ilvl w:val="0"/>
          <w:numId w:val="3"/>
        </w:numPr>
        <w:pBdr>
          <w:top w:val="single" w:sz="4" w:space="1" w:color="auto"/>
          <w:left w:val="single" w:sz="4" w:space="4" w:color="auto"/>
          <w:bottom w:val="single" w:sz="4" w:space="1" w:color="auto"/>
          <w:right w:val="single" w:sz="4" w:space="4" w:color="auto"/>
        </w:pBdr>
        <w:ind w:left="426" w:hanging="437"/>
        <w:rPr>
          <w:rFonts w:eastAsia="Cambria"/>
          <w:color w:val="auto"/>
          <w:lang w:val="en-US" w:eastAsia="en-US"/>
        </w:rPr>
      </w:pPr>
      <w:r w:rsidRPr="00097838">
        <w:rPr>
          <w:rFonts w:eastAsia="Cambria"/>
          <w:color w:val="auto"/>
          <w:lang w:val="en-US" w:eastAsia="en-US"/>
        </w:rPr>
        <w:t>We need to develop approaches that are more enabling, putting local authorities and communities to the fore and building on the capacities of markets and people’s coping capacity.</w:t>
      </w:r>
    </w:p>
    <w:p w:rsidR="00011D6B" w:rsidRPr="00097838" w:rsidRDefault="00011D6B" w:rsidP="00011D6B">
      <w:pPr>
        <w:pStyle w:val="Default"/>
        <w:numPr>
          <w:ilvl w:val="0"/>
          <w:numId w:val="3"/>
        </w:numPr>
        <w:pBdr>
          <w:top w:val="single" w:sz="4" w:space="1" w:color="auto"/>
          <w:left w:val="single" w:sz="4" w:space="4" w:color="auto"/>
          <w:bottom w:val="single" w:sz="4" w:space="1" w:color="auto"/>
          <w:right w:val="single" w:sz="4" w:space="4" w:color="auto"/>
        </w:pBdr>
        <w:ind w:left="426" w:hanging="437"/>
        <w:rPr>
          <w:rFonts w:eastAsia="Cambria"/>
          <w:color w:val="auto"/>
          <w:lang w:val="en-US" w:eastAsia="en-US"/>
        </w:rPr>
      </w:pPr>
      <w:r w:rsidRPr="00097838">
        <w:rPr>
          <w:rFonts w:eastAsia="Cambria"/>
          <w:color w:val="auto"/>
          <w:lang w:val="en-US" w:eastAsia="en-US"/>
        </w:rPr>
        <w:t xml:space="preserve">We need to find a way to link the current </w:t>
      </w:r>
      <w:proofErr w:type="spellStart"/>
      <w:r w:rsidRPr="00097838">
        <w:rPr>
          <w:rFonts w:eastAsia="Cambria"/>
          <w:color w:val="auto"/>
          <w:lang w:val="en-US" w:eastAsia="en-US"/>
        </w:rPr>
        <w:t>sectoral</w:t>
      </w:r>
      <w:proofErr w:type="spellEnd"/>
      <w:r w:rsidRPr="00097838">
        <w:rPr>
          <w:rFonts w:eastAsia="Cambria"/>
          <w:color w:val="auto"/>
          <w:lang w:val="en-US" w:eastAsia="en-US"/>
        </w:rPr>
        <w:t xml:space="preserve"> responses with more spatial/area-based approaches.</w:t>
      </w:r>
    </w:p>
    <w:p w:rsidR="00011D6B" w:rsidRPr="00097838" w:rsidRDefault="00011D6B" w:rsidP="00011D6B">
      <w:pPr>
        <w:pStyle w:val="Default"/>
        <w:numPr>
          <w:ilvl w:val="0"/>
          <w:numId w:val="3"/>
        </w:numPr>
        <w:pBdr>
          <w:top w:val="single" w:sz="4" w:space="1" w:color="auto"/>
          <w:left w:val="single" w:sz="4" w:space="4" w:color="auto"/>
          <w:bottom w:val="single" w:sz="4" w:space="1" w:color="auto"/>
          <w:right w:val="single" w:sz="4" w:space="4" w:color="auto"/>
        </w:pBdr>
        <w:ind w:left="426" w:hanging="437"/>
        <w:rPr>
          <w:rFonts w:eastAsia="Cambria"/>
          <w:color w:val="auto"/>
          <w:lang w:val="en-US" w:eastAsia="en-US"/>
        </w:rPr>
      </w:pPr>
      <w:r w:rsidRPr="00097838">
        <w:rPr>
          <w:rFonts w:eastAsia="Cambria"/>
          <w:color w:val="auto"/>
          <w:lang w:val="en-US" w:eastAsia="en-US"/>
        </w:rPr>
        <w:t>The World Humanitarian Summit and Habitat III offer unique opportunities to think this through structurally and ensure that the humanitarian system is fit for purpose and properly aligned with development actors and the private sector. There is a need to develop a ‘humanitarian’ track towards Habitat III, with key messages to feed into the World Humanitarian Summit.</w:t>
      </w:r>
    </w:p>
    <w:p w:rsidR="00011D6B" w:rsidRDefault="00011D6B" w:rsidP="00011D6B">
      <w:pPr>
        <w:spacing w:line="360" w:lineRule="auto"/>
        <w:rPr>
          <w:rFonts w:ascii="Times New Roman" w:hAnsi="Times New Roman"/>
          <w:b/>
          <w:szCs w:val="22"/>
        </w:rPr>
      </w:pPr>
    </w:p>
    <w:p w:rsidR="00011D6B" w:rsidRDefault="00011D6B" w:rsidP="00011D6B">
      <w:pPr>
        <w:spacing w:line="360" w:lineRule="auto"/>
        <w:rPr>
          <w:rFonts w:ascii="Times New Roman" w:hAnsi="Times New Roman"/>
          <w:b/>
          <w:szCs w:val="22"/>
        </w:rPr>
      </w:pPr>
      <w:r>
        <w:t xml:space="preserve">The session will also </w:t>
      </w:r>
      <w:proofErr w:type="spellStart"/>
      <w:r>
        <w:t>emphasise</w:t>
      </w:r>
      <w:proofErr w:type="spellEnd"/>
      <w:r>
        <w:t xml:space="preserve"> the need for urban issues to be adequately reflected in the debates that inform the Post-2015 Agenda and the World Humanitarian Summit (2016) and that ultimately will help to shape the new urban agenda at Habitat III (2016). The proposed side event will contribute to strengthening the community of practice, moving beyond the humanitarian actors, taking into account the specificity of the urban environment. The proposed event relates to the overall theme of the Segment, through its focus on inclusiveness, coordination and effectiveness, and further reflects the sub themes of partnerships and innovation.</w:t>
      </w:r>
    </w:p>
    <w:p w:rsidR="00011D6B" w:rsidRDefault="00011D6B" w:rsidP="00011D6B">
      <w:pPr>
        <w:spacing w:line="360" w:lineRule="auto"/>
        <w:rPr>
          <w:rFonts w:ascii="Times New Roman" w:hAnsi="Times New Roman"/>
          <w:b/>
          <w:szCs w:val="22"/>
        </w:rPr>
      </w:pPr>
    </w:p>
    <w:p w:rsidR="002C10C9" w:rsidRPr="002C10C9" w:rsidRDefault="002C10C9" w:rsidP="00011D6B">
      <w:pPr>
        <w:spacing w:line="360" w:lineRule="auto"/>
        <w:rPr>
          <w:rFonts w:ascii="Times New Roman" w:hAnsi="Times New Roman"/>
          <w:b/>
          <w:szCs w:val="22"/>
        </w:rPr>
      </w:pPr>
      <w:r w:rsidRPr="002C10C9">
        <w:rPr>
          <w:rFonts w:ascii="Times New Roman" w:hAnsi="Times New Roman"/>
          <w:b/>
          <w:szCs w:val="22"/>
        </w:rPr>
        <w:t>Panel</w:t>
      </w:r>
    </w:p>
    <w:p w:rsidR="002C10C9" w:rsidRPr="002C10C9" w:rsidRDefault="002C10C9" w:rsidP="00011D6B">
      <w:pPr>
        <w:pStyle w:val="ListParagraph"/>
        <w:widowControl w:val="0"/>
        <w:numPr>
          <w:ilvl w:val="0"/>
          <w:numId w:val="1"/>
        </w:numPr>
        <w:autoSpaceDE w:val="0"/>
        <w:autoSpaceDN w:val="0"/>
        <w:adjustRightInd w:val="0"/>
        <w:spacing w:after="0" w:line="360" w:lineRule="auto"/>
        <w:rPr>
          <w:rFonts w:ascii="Times New Roman" w:hAnsi="Times New Roman" w:cs="Calibri"/>
          <w:szCs w:val="30"/>
        </w:rPr>
      </w:pPr>
      <w:r w:rsidRPr="002C10C9">
        <w:rPr>
          <w:rFonts w:ascii="Times New Roman" w:hAnsi="Times New Roman" w:cs="Calibri"/>
          <w:szCs w:val="30"/>
        </w:rPr>
        <w:t>Filiep Decorte (Chief Technical Adviser, UN Habitat), moderator</w:t>
      </w:r>
    </w:p>
    <w:p w:rsidR="002C10C9" w:rsidRPr="002C10C9" w:rsidRDefault="002C10C9" w:rsidP="00011D6B">
      <w:pPr>
        <w:pStyle w:val="ListParagraph"/>
        <w:numPr>
          <w:ilvl w:val="0"/>
          <w:numId w:val="2"/>
        </w:numPr>
        <w:spacing w:line="360" w:lineRule="auto"/>
        <w:rPr>
          <w:rFonts w:ascii="Times New Roman" w:hAnsi="Times New Roman" w:cs="Calibri"/>
          <w:szCs w:val="30"/>
        </w:rPr>
      </w:pPr>
      <w:r w:rsidRPr="002C10C9">
        <w:rPr>
          <w:rFonts w:ascii="Times New Roman" w:hAnsi="Times New Roman" w:cs="Calibri"/>
          <w:szCs w:val="30"/>
        </w:rPr>
        <w:t>Lucy Earle (Social Development Adviser</w:t>
      </w:r>
      <w:r>
        <w:rPr>
          <w:rFonts w:ascii="Times New Roman" w:hAnsi="Times New Roman" w:cs="Calibri"/>
          <w:szCs w:val="30"/>
        </w:rPr>
        <w:t xml:space="preserve">, </w:t>
      </w:r>
      <w:r w:rsidRPr="002C10C9">
        <w:rPr>
          <w:rFonts w:ascii="Times New Roman" w:hAnsi="Times New Roman" w:cs="Calibri"/>
          <w:szCs w:val="30"/>
        </w:rPr>
        <w:t>Humanitarian Response Group</w:t>
      </w:r>
      <w:r>
        <w:rPr>
          <w:rFonts w:ascii="Times New Roman" w:hAnsi="Times New Roman" w:cs="Calibri"/>
          <w:szCs w:val="30"/>
        </w:rPr>
        <w:t xml:space="preserve">, </w:t>
      </w:r>
      <w:r w:rsidRPr="002C10C9">
        <w:rPr>
          <w:rFonts w:ascii="Times New Roman" w:hAnsi="Times New Roman" w:cs="Calibri"/>
          <w:szCs w:val="30"/>
        </w:rPr>
        <w:t>Conflict</w:t>
      </w:r>
      <w:r>
        <w:rPr>
          <w:rFonts w:ascii="Times New Roman" w:hAnsi="Times New Roman" w:cs="Calibri"/>
          <w:szCs w:val="30"/>
        </w:rPr>
        <w:t>, Humanitarian and Security Department</w:t>
      </w:r>
      <w:r w:rsidRPr="002C10C9">
        <w:rPr>
          <w:rFonts w:ascii="Times New Roman" w:hAnsi="Times New Roman" w:cs="Calibri"/>
          <w:szCs w:val="30"/>
        </w:rPr>
        <w:t>, DFID)</w:t>
      </w:r>
    </w:p>
    <w:p w:rsidR="002C10C9" w:rsidRPr="002C10C9" w:rsidRDefault="002C10C9" w:rsidP="00011D6B">
      <w:pPr>
        <w:pStyle w:val="ListParagraph"/>
        <w:widowControl w:val="0"/>
        <w:numPr>
          <w:ilvl w:val="0"/>
          <w:numId w:val="2"/>
        </w:numPr>
        <w:autoSpaceDE w:val="0"/>
        <w:autoSpaceDN w:val="0"/>
        <w:adjustRightInd w:val="0"/>
        <w:spacing w:after="0" w:line="360" w:lineRule="auto"/>
        <w:rPr>
          <w:rFonts w:ascii="Times New Roman" w:hAnsi="Times New Roman" w:cs="Calibri"/>
          <w:szCs w:val="30"/>
        </w:rPr>
      </w:pPr>
      <w:r w:rsidRPr="002C10C9">
        <w:rPr>
          <w:rFonts w:ascii="Times New Roman" w:hAnsi="Times New Roman" w:cs="Calibri"/>
          <w:szCs w:val="30"/>
        </w:rPr>
        <w:t xml:space="preserve">Ciaran Donnelly (Vice President, </w:t>
      </w:r>
      <w:proofErr w:type="spellStart"/>
      <w:r w:rsidRPr="002C10C9">
        <w:rPr>
          <w:rFonts w:ascii="Times New Roman" w:hAnsi="Times New Roman" w:cs="Calibri"/>
          <w:szCs w:val="30"/>
        </w:rPr>
        <w:t>Programme</w:t>
      </w:r>
      <w:proofErr w:type="spellEnd"/>
      <w:r w:rsidRPr="002C10C9">
        <w:rPr>
          <w:rFonts w:ascii="Times New Roman" w:hAnsi="Times New Roman" w:cs="Calibri"/>
          <w:szCs w:val="30"/>
        </w:rPr>
        <w:t xml:space="preserve"> Quality, IRC)</w:t>
      </w:r>
    </w:p>
    <w:p w:rsidR="002C10C9" w:rsidRPr="002C10C9" w:rsidRDefault="002C10C9" w:rsidP="00011D6B">
      <w:pPr>
        <w:pStyle w:val="ListParagraph"/>
        <w:widowControl w:val="0"/>
        <w:numPr>
          <w:ilvl w:val="0"/>
          <w:numId w:val="2"/>
        </w:numPr>
        <w:autoSpaceDE w:val="0"/>
        <w:autoSpaceDN w:val="0"/>
        <w:adjustRightInd w:val="0"/>
        <w:spacing w:after="0" w:line="360" w:lineRule="auto"/>
        <w:rPr>
          <w:rFonts w:ascii="Times New Roman" w:hAnsi="Times New Roman" w:cs="Calibri"/>
          <w:szCs w:val="30"/>
        </w:rPr>
      </w:pPr>
      <w:r w:rsidRPr="002C10C9">
        <w:rPr>
          <w:rFonts w:ascii="Times New Roman" w:hAnsi="Times New Roman" w:cs="Calibri"/>
          <w:szCs w:val="30"/>
        </w:rPr>
        <w:t>Antoine Gerard (Deputy Director, Coordination and Response Division, OCHA)</w:t>
      </w:r>
    </w:p>
    <w:p w:rsidR="009761E3" w:rsidRPr="002C10C9" w:rsidRDefault="002C10C9" w:rsidP="00011D6B">
      <w:pPr>
        <w:pStyle w:val="ListParagraph"/>
        <w:numPr>
          <w:ilvl w:val="0"/>
          <w:numId w:val="2"/>
        </w:numPr>
        <w:spacing w:line="360" w:lineRule="auto"/>
        <w:rPr>
          <w:rFonts w:ascii="Times New Roman" w:hAnsi="Times New Roman"/>
        </w:rPr>
      </w:pPr>
      <w:r w:rsidRPr="002C10C9">
        <w:rPr>
          <w:rFonts w:ascii="Times New Roman" w:hAnsi="Times New Roman" w:cs="Calibri"/>
          <w:szCs w:val="30"/>
        </w:rPr>
        <w:t xml:space="preserve">Gerard </w:t>
      </w:r>
      <w:proofErr w:type="spellStart"/>
      <w:r w:rsidRPr="002C10C9">
        <w:rPr>
          <w:rFonts w:ascii="Times New Roman" w:hAnsi="Times New Roman" w:cs="Calibri"/>
          <w:szCs w:val="30"/>
        </w:rPr>
        <w:t>Byam</w:t>
      </w:r>
      <w:proofErr w:type="spellEnd"/>
      <w:r w:rsidRPr="002C10C9">
        <w:rPr>
          <w:rFonts w:ascii="Times New Roman" w:hAnsi="Times New Roman" w:cs="Calibri"/>
          <w:szCs w:val="30"/>
        </w:rPr>
        <w:t xml:space="preserve"> (Strategy and Operations Director, MENA Unit, World Bank).</w:t>
      </w:r>
    </w:p>
    <w:sectPr w:rsidR="009761E3" w:rsidRPr="002C10C9" w:rsidSect="00011D6B">
      <w:headerReference w:type="default" r:id="rId8"/>
      <w:headerReference w:type="first" r:id="rId9"/>
      <w:pgSz w:w="11900" w:h="16840"/>
      <w:pgMar w:top="1440" w:right="1247" w:bottom="1440" w:left="124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DC5" w:rsidRDefault="00234DC5">
      <w:pPr>
        <w:spacing w:after="0"/>
      </w:pPr>
      <w:r>
        <w:separator/>
      </w:r>
    </w:p>
  </w:endnote>
  <w:endnote w:type="continuationSeparator" w:id="0">
    <w:p w:rsidR="00234DC5" w:rsidRDefault="00234D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DC5" w:rsidRDefault="00234DC5">
      <w:pPr>
        <w:spacing w:after="0"/>
      </w:pPr>
      <w:r>
        <w:separator/>
      </w:r>
    </w:p>
  </w:footnote>
  <w:footnote w:type="continuationSeparator" w:id="0">
    <w:p w:rsidR="00234DC5" w:rsidRDefault="00234D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E3" w:rsidRDefault="00011D6B" w:rsidP="00011D6B">
    <w:pPr>
      <w:pStyle w:val="Header"/>
      <w:tabs>
        <w:tab w:val="clear" w:pos="8640"/>
        <w:tab w:val="right" w:pos="9356"/>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D6B" w:rsidRDefault="00011D6B" w:rsidP="00011D6B">
    <w:pPr>
      <w:pStyle w:val="Header"/>
      <w:tabs>
        <w:tab w:val="clear" w:pos="8640"/>
        <w:tab w:val="right" w:pos="9356"/>
      </w:tabs>
    </w:pPr>
    <w:r w:rsidRPr="009761E3">
      <w:rPr>
        <w:noProof/>
        <w:lang w:val="en-GB" w:eastAsia="en-GB"/>
      </w:rPr>
      <w:drawing>
        <wp:inline distT="0" distB="0" distL="0" distR="0">
          <wp:extent cx="1811655" cy="1207770"/>
          <wp:effectExtent l="2540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11655" cy="1207770"/>
                  </a:xfrm>
                  <a:prstGeom prst="rect">
                    <a:avLst/>
                  </a:prstGeom>
                  <a:noFill/>
                  <a:ln w="9525">
                    <a:noFill/>
                    <a:miter lim="800000"/>
                    <a:headEnd/>
                    <a:tailEnd/>
                  </a:ln>
                </pic:spPr>
              </pic:pic>
            </a:graphicData>
          </a:graphic>
        </wp:inline>
      </w:drawing>
    </w:r>
    <w:r>
      <w:tab/>
    </w:r>
    <w:r>
      <w:tab/>
    </w:r>
    <w:r>
      <w:rPr>
        <w:rFonts w:ascii="Times New Roman" w:hAnsi="Times New Roman"/>
        <w:noProof/>
        <w:sz w:val="17"/>
        <w:szCs w:val="17"/>
        <w:lang w:val="en-GB" w:eastAsia="en-GB"/>
      </w:rPr>
      <w:drawing>
        <wp:inline distT="0" distB="0" distL="0" distR="0">
          <wp:extent cx="2603500" cy="508000"/>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603500" cy="508000"/>
                  </a:xfrm>
                  <a:prstGeom prst="rect">
                    <a:avLst/>
                  </a:prstGeom>
                  <a:noFill/>
                  <a:ln w="9525">
                    <a:noFill/>
                    <a:miter lim="800000"/>
                    <a:headEnd/>
                    <a:tailEnd/>
                  </a:ln>
                </pic:spPr>
              </pic:pic>
            </a:graphicData>
          </a:graphic>
        </wp:inline>
      </w:drawing>
    </w:r>
  </w:p>
  <w:p w:rsidR="00011D6B" w:rsidRDefault="00011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A6F09"/>
    <w:multiLevelType w:val="hybridMultilevel"/>
    <w:tmpl w:val="15F01D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E5BFE"/>
    <w:multiLevelType w:val="hybridMultilevel"/>
    <w:tmpl w:val="D8ACE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86C29"/>
    <w:multiLevelType w:val="hybridMultilevel"/>
    <w:tmpl w:val="F4E2449C"/>
    <w:lvl w:ilvl="0" w:tplc="04090005">
      <w:start w:val="1"/>
      <w:numFmt w:val="bullet"/>
      <w:lvlText w:val=""/>
      <w:lvlJc w:val="left"/>
      <w:pPr>
        <w:ind w:left="720" w:hanging="360"/>
      </w:pPr>
      <w:rPr>
        <w:rFonts w:ascii="Wingdings" w:hAnsi="Wingdings" w:hint="default"/>
      </w:rPr>
    </w:lvl>
    <w:lvl w:ilvl="1" w:tplc="828EFC66">
      <w:numFmt w:val="bullet"/>
      <w:lvlText w:val="-"/>
      <w:lvlJc w:val="left"/>
      <w:pPr>
        <w:ind w:left="1760" w:hanging="680"/>
      </w:pPr>
      <w:rPr>
        <w:rFonts w:ascii="Times New Roman" w:eastAsiaTheme="minorHAnsi" w:hAnsi="Times New Roman"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C10C9"/>
    <w:rsid w:val="00011D6B"/>
    <w:rsid w:val="00234DC5"/>
    <w:rsid w:val="002C10C9"/>
    <w:rsid w:val="007A1957"/>
    <w:rsid w:val="009761E3"/>
    <w:rsid w:val="00C85AE5"/>
    <w:rsid w:val="00FD64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420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C10C9"/>
    <w:pPr>
      <w:ind w:left="720"/>
      <w:contextualSpacing/>
    </w:pPr>
  </w:style>
  <w:style w:type="paragraph" w:styleId="Header">
    <w:name w:val="header"/>
    <w:basedOn w:val="Normal"/>
    <w:link w:val="HeaderChar"/>
    <w:rsid w:val="009761E3"/>
    <w:pPr>
      <w:tabs>
        <w:tab w:val="center" w:pos="4320"/>
        <w:tab w:val="right" w:pos="8640"/>
      </w:tabs>
      <w:spacing w:after="0"/>
    </w:pPr>
  </w:style>
  <w:style w:type="character" w:customStyle="1" w:styleId="HeaderChar">
    <w:name w:val="Header Char"/>
    <w:basedOn w:val="DefaultParagraphFont"/>
    <w:link w:val="Header"/>
    <w:rsid w:val="009761E3"/>
  </w:style>
  <w:style w:type="paragraph" w:styleId="Footer">
    <w:name w:val="footer"/>
    <w:basedOn w:val="Normal"/>
    <w:link w:val="FooterChar"/>
    <w:rsid w:val="009761E3"/>
    <w:pPr>
      <w:tabs>
        <w:tab w:val="center" w:pos="4320"/>
        <w:tab w:val="right" w:pos="8640"/>
      </w:tabs>
      <w:spacing w:after="0"/>
    </w:pPr>
  </w:style>
  <w:style w:type="character" w:customStyle="1" w:styleId="FooterChar">
    <w:name w:val="Footer Char"/>
    <w:basedOn w:val="DefaultParagraphFont"/>
    <w:link w:val="Footer"/>
    <w:rsid w:val="009761E3"/>
  </w:style>
  <w:style w:type="paragraph" w:customStyle="1" w:styleId="Default">
    <w:name w:val="Default"/>
    <w:rsid w:val="00011D6B"/>
    <w:pPr>
      <w:widowControl w:val="0"/>
      <w:autoSpaceDE w:val="0"/>
      <w:autoSpaceDN w:val="0"/>
      <w:adjustRightInd w:val="0"/>
      <w:spacing w:after="0"/>
    </w:pPr>
    <w:rPr>
      <w:rFonts w:ascii="Times New Roman" w:eastAsia="Times New Roman" w:hAnsi="Times New Roman" w:cs="Times New Roman"/>
      <w:color w:val="000000"/>
      <w:lang w:val="en-GB" w:eastAsia="en-GB"/>
    </w:rPr>
  </w:style>
  <w:style w:type="paragraph" w:styleId="BalloonText">
    <w:name w:val="Balloon Text"/>
    <w:basedOn w:val="Normal"/>
    <w:link w:val="BalloonTextChar"/>
    <w:rsid w:val="00FD64BD"/>
    <w:pPr>
      <w:spacing w:after="0"/>
    </w:pPr>
    <w:rPr>
      <w:rFonts w:ascii="Tahoma" w:hAnsi="Tahoma" w:cs="Tahoma"/>
      <w:sz w:val="16"/>
      <w:szCs w:val="16"/>
    </w:rPr>
  </w:style>
  <w:style w:type="character" w:customStyle="1" w:styleId="BalloonTextChar">
    <w:name w:val="Balloon Text Char"/>
    <w:basedOn w:val="DefaultParagraphFont"/>
    <w:link w:val="BalloonText"/>
    <w:rsid w:val="00FD6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at_x0020_We_x0020_Do xmlns="af747249-5d41-44a6-a9ed-ad9d33dff540">
      <Value>2</Value>
    </What_x0020_We_x0020_Do>
    <About_x0020_Us xmlns="af747249-5d41-44a6-a9ed-ad9d33dff540"/>
    <Country_x0020_Office xmlns="f154b4d9-7ec7-4b5e-b168-732fe2c0b380" xsi:nil="true"/>
    <Regional_x0020_Office xmlns="f154b4d9-7ec7-4b5e-b168-732fe2c0b380" xsi:nil="true"/>
    <Coordination xmlns="af747249-5d41-44a6-a9ed-ad9d33dff540" xsi:nil="true"/>
    <Media_x0020_Centre xmlns="af747249-5d41-44a6-a9ed-ad9d33dff540"/>
    <PublishingExpirationDate xmlns="http://schemas.microsoft.com/sharepoint/v3" xsi:nil="true"/>
    <Year xmlns="af747249-5d41-44a6-a9ed-ad9d33dff540">2014</Year>
    <PublishingStartDate xmlns="http://schemas.microsoft.com/sharepoint/v3" xsi:nil="true"/>
    <Document_x0020_type xmlns="af747249-5d41-44a6-a9ed-ad9d33dff540">Background Note</Document_x0020_type>
    <Policy xmlns="af747249-5d41-44a6-a9ed-ad9d33dff5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62F4DA0BEC7944B42E3E30C537A66E" ma:contentTypeVersion="12" ma:contentTypeDescription="Create a new document." ma:contentTypeScope="" ma:versionID="05d7e4ad508566723785bb2c4f24a800">
  <xsd:schema xmlns:xsd="http://www.w3.org/2001/XMLSchema" xmlns:xs="http://www.w3.org/2001/XMLSchema" xmlns:p="http://schemas.microsoft.com/office/2006/metadata/properties" xmlns:ns1="af747249-5d41-44a6-a9ed-ad9d33dff540" xmlns:ns2="http://schemas.microsoft.com/sharepoint/v3" xmlns:ns3="f154b4d9-7ec7-4b5e-b168-732fe2c0b380" targetNamespace="http://schemas.microsoft.com/office/2006/metadata/properties" ma:root="true" ma:fieldsID="208b90883375c264d2b3a48168535ecc" ns1:_="" ns2:_="" ns3:_="">
    <xsd:import namespace="af747249-5d41-44a6-a9ed-ad9d33dff540"/>
    <xsd:import namespace="http://schemas.microsoft.com/sharepoint/v3"/>
    <xsd:import namespace="f154b4d9-7ec7-4b5e-b168-732fe2c0b380"/>
    <xsd:element name="properties">
      <xsd:complexType>
        <xsd:sequence>
          <xsd:element name="documentManagement">
            <xsd:complexType>
              <xsd:all>
                <xsd:element ref="ns1:Document_x0020_type"/>
                <xsd:element ref="ns1:Year" minOccurs="0"/>
                <xsd:element ref="ns1:About_x0020_Us" minOccurs="0"/>
                <xsd:element ref="ns1:What_x0020_We_x0020_Do" minOccurs="0"/>
                <xsd:element ref="ns1:Coordination" minOccurs="0"/>
                <xsd:element ref="ns1:Policy" minOccurs="0"/>
                <xsd:element ref="ns1:Media_x0020_Centre" minOccurs="0"/>
                <xsd:element ref="ns2:PublishingStartDate" minOccurs="0"/>
                <xsd:element ref="ns2:PublishingExpirationDate" minOccurs="0"/>
                <xsd:element ref="ns3:Country_x0020_Office" minOccurs="0"/>
                <xsd:element ref="ns3:Regional_x0020_Off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47249-5d41-44a6-a9ed-ad9d33dff540" elementFormDefault="qualified">
    <xsd:import namespace="http://schemas.microsoft.com/office/2006/documentManagement/types"/>
    <xsd:import namespace="http://schemas.microsoft.com/office/infopath/2007/PartnerControls"/>
    <xsd:element name="Document_x0020_type" ma:index="0" ma:displayName="Document type" ma:format="Dropdown" ma:internalName="Document_x0020_type">
      <xsd:simpleType>
        <xsd:restriction base="dms:Choice">
          <xsd:enumeration value="Agenda"/>
          <xsd:enumeration value="Annual Report"/>
          <xsd:enumeration value="Background Documentation (Basic)"/>
          <xsd:enumeration value="Background Note"/>
          <xsd:enumeration value="Briefing"/>
          <xsd:enumeration value="Case Study"/>
          <xsd:enumeration value="Contact or Contact List"/>
          <xsd:enumeration value="Country Report"/>
          <xsd:enumeration value="Discussion Paper"/>
          <xsd:enumeration value="Early Action Report"/>
          <xsd:enumeration value="Evaluation, Best Practice or Lesson Learned"/>
          <xsd:enumeration value="FAQ"/>
          <xsd:enumeration value="Financial Report"/>
          <xsd:enumeration value="Forms"/>
          <xsd:enumeration value="Guideline (non Policy Guidance)"/>
          <xsd:enumeration value="Handbook or Manual"/>
          <xsd:enumeration value="Instruction or Procedure"/>
          <xsd:enumeration value="Key Messages"/>
          <xsd:enumeration value="Map/Graphic"/>
          <xsd:enumeration value="Meeting Document (basic)"/>
          <xsd:enumeration value="Memorandum of Understanding (MoU)"/>
          <xsd:enumeration value="Newsletter"/>
          <xsd:enumeration value="Note for File"/>
          <xsd:enumeration value="Note to Management"/>
          <xsd:enumeration value="Presentation"/>
          <xsd:enumeration value="Press Briefing"/>
          <xsd:enumeration value="Press Release"/>
          <xsd:enumeration value="Regional Report"/>
          <xsd:enumeration value="Report (basic)"/>
          <xsd:enumeration value="Situation Report"/>
          <xsd:enumeration value="Speech or Statement"/>
          <xsd:enumeration value="Staffing Document (basic)"/>
          <xsd:enumeration value="Terms of Reference (TOR)"/>
          <xsd:enumeration value="Toolkit"/>
          <xsd:enumeration value="Training Material (basic)"/>
          <xsd:enumeration value="Vacancy Announcement"/>
        </xsd:restriction>
      </xsd:simpleType>
    </xsd:element>
    <xsd:element name="Year" ma:index="3" nillable="true" ma:displayName="Year" ma:format="Dropdown" ma:internalName="Year">
      <xsd:simpleType>
        <xsd:restriction base="dms:Choice">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restriction>
      </xsd:simpleType>
    </xsd:element>
    <xsd:element name="About_x0020_Us" ma:index="4" nillable="true" ma:displayName="About Us" ma:list="{25868767-ce5e-4984-94ad-941d1b1aa4e5}" ma:internalName="About_x0020_Us" ma:showField="Title" ma:web="cf078e9c-f2c0-4512-84be-595eff771c2f">
      <xsd:complexType>
        <xsd:complexContent>
          <xsd:extension base="dms:MultiChoiceLookup">
            <xsd:sequence>
              <xsd:element name="Value" type="dms:Lookup" maxOccurs="unbounded" minOccurs="0" nillable="true"/>
            </xsd:sequence>
          </xsd:extension>
        </xsd:complexContent>
      </xsd:complexType>
    </xsd:element>
    <xsd:element name="What_x0020_We_x0020_Do" ma:index="5" nillable="true" ma:displayName="What We Do" ma:list="{bd52c31d-4fab-4c7f-bf69-81f2b9f7a256}" ma:internalName="What_x0020_We_x0020_Do" ma:showField="Title" ma:web="cf078e9c-f2c0-4512-84be-595eff771c2f">
      <xsd:complexType>
        <xsd:complexContent>
          <xsd:extension base="dms:MultiChoiceLookup">
            <xsd:sequence>
              <xsd:element name="Value" type="dms:Lookup" maxOccurs="unbounded" minOccurs="0" nillable="true"/>
            </xsd:sequence>
          </xsd:extension>
        </xsd:complexContent>
      </xsd:complexType>
    </xsd:element>
    <xsd:element name="Coordination" ma:index="6" nillable="true" ma:displayName="Coordination" ma:format="Dropdown" ma:internalName="Coordination">
      <xsd:simpleType>
        <xsd:restriction base="dms:Choice">
          <xsd:enumeration value="Preparedness"/>
          <xsd:enumeration value="Response"/>
          <xsd:enumeration value="UNDAC"/>
          <xsd:enumeration value="OSOCC &amp; RDC"/>
          <xsd:enumeration value="INSARAG"/>
          <xsd:enumeration value="Surge Capacity"/>
          <xsd:enumeration value="Logistics Support"/>
          <xsd:enumeration value="UN-CMCoord"/>
          <xsd:enumeration value="Environmental Emergencies"/>
          <xsd:enumeration value="Leadership"/>
          <xsd:enumeration value="Needs Assessment"/>
          <xsd:enumeration value="Training"/>
        </xsd:restriction>
      </xsd:simpleType>
    </xsd:element>
    <xsd:element name="Policy" ma:index="7" nillable="true" ma:displayName="Policy" ma:format="Dropdown" ma:internalName="Policy">
      <xsd:simpleType>
        <xsd:restriction base="dms:Choice">
          <xsd:enumeration value="Access"/>
          <xsd:enumeration value="Displacement"/>
          <xsd:enumeration value="Evaluations of Humanitarian Response"/>
          <xsd:enumeration value="Gender Equality"/>
          <xsd:enumeration value="Humanitarian Development Nexus"/>
          <xsd:enumeration value="Humanitarian Engagement"/>
          <xsd:enumeration value="OCHA's work with Governments"/>
          <xsd:enumeration value="Protection"/>
          <xsd:enumeration value="Transition from Relief to Development"/>
        </xsd:restriction>
      </xsd:simpleType>
    </xsd:element>
    <xsd:element name="Media_x0020_Centre" ma:index="8" nillable="true" ma:displayName="Media Centre" ma:list="{27c1e005-4037-4561-91c5-429d6cf4b9e9}" ma:internalName="Media_x0020_Centr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untry_x0020_Office" ma:index="17" nillable="true" ma:displayName="Country Office" ma:description="The Country Office where this content was created" ma:list="{c0089e3a-3dbb-4eab-8f7d-25cc34671373}" ma:internalName="Country_x0020_Office" ma:showField="Title" ma:web="cf078e9c-f2c0-4512-84be-595eff771c2f">
      <xsd:simpleType>
        <xsd:restriction base="dms:Lookup"/>
      </xsd:simpleType>
    </xsd:element>
    <xsd:element name="Regional_x0020_Office" ma:index="18" nillable="true" ma:displayName="Regional Office" ma:description="The Regional Office where this content was created" ma:list="{596852b7-0523-4f9c-a600-30a44bd9a987}" ma:internalName="Regional_x0020_Office" ma:readOnly="false" ma:showField="Title" ma:web="cf078e9c-f2c0-4512-84be-595eff771c2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04002-19E4-41EC-BA7A-58856F10BFFD}"/>
</file>

<file path=customXml/itemProps2.xml><?xml version="1.0" encoding="utf-8"?>
<ds:datastoreItem xmlns:ds="http://schemas.openxmlformats.org/officeDocument/2006/customXml" ds:itemID="{2400485F-905A-4B33-B99A-9AF762A8CBE9}"/>
</file>

<file path=customXml/itemProps3.xml><?xml version="1.0" encoding="utf-8"?>
<ds:datastoreItem xmlns:ds="http://schemas.openxmlformats.org/officeDocument/2006/customXml" ds:itemID="{68FEBD91-500D-4A13-89C1-F8E51E272B80}"/>
</file>

<file path=docProps/app.xml><?xml version="1.0" encoding="utf-8"?>
<Properties xmlns="http://schemas.openxmlformats.org/officeDocument/2006/extended-properties" xmlns:vt="http://schemas.openxmlformats.org/officeDocument/2006/docPropsVTypes">
  <Template>Normal</Template>
  <TotalTime>22</TotalTime>
  <Pages>2</Pages>
  <Words>608</Words>
  <Characters>3466</Characters>
  <Application>Microsoft Office Word</Application>
  <DocSecurity>0</DocSecurity>
  <Lines>28</Lines>
  <Paragraphs>8</Paragraphs>
  <ScaleCrop>false</ScaleCrop>
  <Company>United Nations</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ECOSOC HAS Humanitarian Dimension Urbanisation</dc:title>
  <dc:subject/>
  <dc:creator>Filiep Decorte</dc:creator>
  <cp:keywords/>
  <cp:lastModifiedBy>Filiep Decorte</cp:lastModifiedBy>
  <cp:revision>4</cp:revision>
  <dcterms:created xsi:type="dcterms:W3CDTF">2014-06-17T03:03:00Z</dcterms:created>
  <dcterms:modified xsi:type="dcterms:W3CDTF">2014-06-17T18:05:00Z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0x010100D862F4DA0BEC7944B42E3E30C537A66E</vt:lpwstr>
  </property>
</Properties>
</file>