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bottomFromText="125" w:vertAnchor="text" w:horzAnchor="margin" w:tblpXSpec="center" w:tblpY="-606"/>
        <w:tblW w:w="115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8"/>
        <w:gridCol w:w="4200"/>
      </w:tblGrid>
      <w:tr w:rsidR="00AB5C1D" w:rsidRPr="00AB5C1D" w14:paraId="5DE14356" w14:textId="77777777" w:rsidTr="00AD6D7B">
        <w:trPr>
          <w:trHeight w:val="1090"/>
        </w:trPr>
        <w:tc>
          <w:tcPr>
            <w:tcW w:w="3186" w:type="pct"/>
            <w:shd w:val="clear" w:color="auto" w:fill="026CB6"/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14:paraId="1EB5E61F" w14:textId="2AAFBBD2" w:rsidR="00AB5C1D" w:rsidRPr="005E78CA" w:rsidRDefault="005E78CA" w:rsidP="00AB5C1D">
            <w:pPr>
              <w:pStyle w:val="ochaheadersubtitle"/>
              <w:spacing w:before="60" w:line="240" w:lineRule="auto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5E78CA">
              <w:rPr>
                <w:rFonts w:cs="Arial"/>
                <w:color w:val="FFFFFF" w:themeColor="background1"/>
                <w:sz w:val="28"/>
                <w:szCs w:val="28"/>
              </w:rPr>
              <w:t>ELIGIBILITY PROCESS</w:t>
            </w:r>
          </w:p>
          <w:p w14:paraId="20698D94" w14:textId="77777777" w:rsidR="00AB5C1D" w:rsidRDefault="00AB5C1D" w:rsidP="00AB5C1D">
            <w:pPr>
              <w:pStyle w:val="ochaheadertitle"/>
              <w:rPr>
                <w:color w:val="FFFFFF" w:themeColor="background1"/>
                <w:sz w:val="22"/>
                <w:szCs w:val="30"/>
              </w:rPr>
            </w:pPr>
          </w:p>
          <w:p w14:paraId="08954AC3" w14:textId="62AAB53D" w:rsidR="00AB5C1D" w:rsidRPr="00AB5C1D" w:rsidRDefault="00132898" w:rsidP="00AD6D7B">
            <w:pPr>
              <w:pStyle w:val="ochaheadertitle"/>
              <w:rPr>
                <w:szCs w:val="20"/>
              </w:rPr>
            </w:pPr>
            <w:r>
              <w:rPr>
                <w:b w:val="0"/>
                <w:bCs/>
                <w:color w:val="FFFFFF" w:themeColor="background1"/>
                <w:sz w:val="22"/>
                <w:szCs w:val="30"/>
              </w:rPr>
              <w:t>G</w:t>
            </w:r>
            <w:r w:rsidR="00AB5C1D" w:rsidRPr="005E78CA">
              <w:rPr>
                <w:b w:val="0"/>
                <w:bCs/>
                <w:color w:val="FFFFFF" w:themeColor="background1"/>
                <w:sz w:val="22"/>
                <w:szCs w:val="30"/>
              </w:rPr>
              <w:t xml:space="preserve">uidance </w:t>
            </w:r>
            <w:r>
              <w:rPr>
                <w:b w:val="0"/>
                <w:bCs/>
                <w:color w:val="FFFFFF" w:themeColor="background1"/>
                <w:sz w:val="22"/>
                <w:szCs w:val="30"/>
              </w:rPr>
              <w:t>D</w:t>
            </w:r>
            <w:r w:rsidR="00AB5C1D" w:rsidRPr="005E78CA">
              <w:rPr>
                <w:b w:val="0"/>
                <w:bCs/>
                <w:color w:val="FFFFFF" w:themeColor="background1"/>
                <w:sz w:val="22"/>
                <w:szCs w:val="30"/>
              </w:rPr>
              <w:t>ocuments</w:t>
            </w:r>
            <w:r>
              <w:rPr>
                <w:b w:val="0"/>
                <w:bCs/>
                <w:color w:val="FFFFFF" w:themeColor="background1"/>
                <w:sz w:val="22"/>
                <w:szCs w:val="30"/>
              </w:rPr>
              <w:t xml:space="preserve"> – Checklist </w:t>
            </w:r>
            <w:r w:rsidR="00AB5C1D" w:rsidRPr="00AD6D7B">
              <w:rPr>
                <w:b w:val="0"/>
                <w:color w:val="FFFFFF" w:themeColor="background1"/>
                <w:sz w:val="20"/>
                <w:szCs w:val="20"/>
              </w:rPr>
              <w:t>(January 2018)</w:t>
            </w:r>
          </w:p>
        </w:tc>
        <w:tc>
          <w:tcPr>
            <w:tcW w:w="1814" w:type="pct"/>
            <w:shd w:val="clear" w:color="auto" w:fill="026CB6"/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14:paraId="6261D2CF" w14:textId="77777777" w:rsidR="00AB5C1D" w:rsidRPr="00AB5C1D" w:rsidRDefault="00AB5C1D" w:rsidP="00AB5C1D">
            <w:pPr>
              <w:rPr>
                <w:rFonts w:ascii="Calibri" w:hAnsi="Calibri" w:cs="Calibri"/>
                <w:color w:val="auto"/>
                <w:szCs w:val="20"/>
              </w:rPr>
            </w:pPr>
            <w:r w:rsidRPr="00AB5C1D">
              <w:rPr>
                <w:rFonts w:ascii="Calibri" w:hAnsi="Calibri" w:cs="Calibri"/>
                <w:noProof/>
                <w:color w:val="auto"/>
                <w:szCs w:val="20"/>
              </w:rPr>
              <w:drawing>
                <wp:inline distT="0" distB="0" distL="0" distR="0" wp14:anchorId="25E128EA" wp14:editId="7EC7F969">
                  <wp:extent cx="2450445" cy="657225"/>
                  <wp:effectExtent l="0" t="0" r="0" b="0"/>
                  <wp:docPr id="5" name="Picture 2" descr="cid:image001.png@01D38EBB.302FE4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1.png@01D38EBB.302FE4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9860" cy="66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A87DEB" w14:textId="77777777" w:rsidR="00132898" w:rsidRDefault="00132898" w:rsidP="00F33A59">
      <w:pPr>
        <w:spacing w:after="200" w:line="276" w:lineRule="auto"/>
        <w:jc w:val="both"/>
        <w:rPr>
          <w:rFonts w:cs="Arial"/>
          <w:b/>
          <w:color w:val="4F81BD" w:themeColor="accent1"/>
          <w:szCs w:val="20"/>
        </w:rPr>
      </w:pPr>
      <w:bookmarkStart w:id="0" w:name="_Hlk515032731"/>
    </w:p>
    <w:p w14:paraId="4685E71F" w14:textId="44812D02" w:rsidR="005E78CA" w:rsidRPr="00132898" w:rsidRDefault="005E78CA" w:rsidP="00F33A59">
      <w:pPr>
        <w:spacing w:after="200" w:line="276" w:lineRule="auto"/>
        <w:jc w:val="both"/>
        <w:rPr>
          <w:rFonts w:cs="Arial"/>
          <w:b/>
          <w:color w:val="4F81BD" w:themeColor="accent1"/>
          <w:szCs w:val="20"/>
        </w:rPr>
      </w:pPr>
      <w:r w:rsidRPr="00132898">
        <w:rPr>
          <w:rFonts w:cs="Arial"/>
          <w:b/>
          <w:color w:val="4F81BD" w:themeColor="accent1"/>
          <w:szCs w:val="20"/>
        </w:rPr>
        <w:t xml:space="preserve">ORGANIZATIONS INTERESTED </w:t>
      </w:r>
      <w:r w:rsidR="00F33A59" w:rsidRPr="00132898">
        <w:rPr>
          <w:rFonts w:cs="Arial"/>
          <w:b/>
          <w:color w:val="4F81BD" w:themeColor="accent1"/>
          <w:szCs w:val="20"/>
        </w:rPr>
        <w:t xml:space="preserve">IN </w:t>
      </w:r>
      <w:r w:rsidRPr="00132898">
        <w:rPr>
          <w:rFonts w:cs="Arial"/>
          <w:b/>
          <w:color w:val="4F81BD" w:themeColor="accent1"/>
          <w:szCs w:val="20"/>
        </w:rPr>
        <w:t>PARTICIPAT</w:t>
      </w:r>
      <w:r w:rsidR="00F33A59" w:rsidRPr="00132898">
        <w:rPr>
          <w:rFonts w:cs="Arial"/>
          <w:b/>
          <w:color w:val="4F81BD" w:themeColor="accent1"/>
          <w:szCs w:val="20"/>
        </w:rPr>
        <w:t>ING</w:t>
      </w:r>
      <w:r w:rsidRPr="00132898">
        <w:rPr>
          <w:rFonts w:cs="Arial"/>
          <w:b/>
          <w:color w:val="4F81BD" w:themeColor="accent1"/>
          <w:szCs w:val="20"/>
        </w:rPr>
        <w:t xml:space="preserve"> </w:t>
      </w:r>
      <w:r w:rsidR="00F33A59" w:rsidRPr="00132898">
        <w:rPr>
          <w:rFonts w:cs="Arial"/>
          <w:b/>
          <w:color w:val="4F81BD" w:themeColor="accent1"/>
          <w:szCs w:val="20"/>
        </w:rPr>
        <w:t>TO</w:t>
      </w:r>
      <w:r w:rsidRPr="00132898">
        <w:rPr>
          <w:rFonts w:cs="Arial"/>
          <w:b/>
          <w:color w:val="4F81BD" w:themeColor="accent1"/>
          <w:szCs w:val="20"/>
        </w:rPr>
        <w:t xml:space="preserve"> THE YHF ELIGIBILITY PROCESS SHOULD </w:t>
      </w:r>
      <w:r w:rsidR="00E37729" w:rsidRPr="00132898">
        <w:rPr>
          <w:rFonts w:cs="Arial"/>
          <w:b/>
          <w:color w:val="4F81BD" w:themeColor="accent1"/>
          <w:szCs w:val="20"/>
        </w:rPr>
        <w:t xml:space="preserve">MEET </w:t>
      </w:r>
      <w:r w:rsidRPr="00132898">
        <w:rPr>
          <w:rFonts w:cs="Arial"/>
          <w:b/>
          <w:color w:val="4F81BD" w:themeColor="accent1"/>
          <w:szCs w:val="20"/>
        </w:rPr>
        <w:t>THE FOLLOWING MINIMUM CRITERIA:</w:t>
      </w:r>
    </w:p>
    <w:p w14:paraId="1A007D0F" w14:textId="77777777" w:rsidR="005E78CA" w:rsidRPr="005E78CA" w:rsidRDefault="005E78CA" w:rsidP="005E78CA">
      <w:pPr>
        <w:pStyle w:val="ListParagraph"/>
        <w:numPr>
          <w:ilvl w:val="0"/>
          <w:numId w:val="21"/>
        </w:numPr>
        <w:jc w:val="both"/>
        <w:rPr>
          <w:rFonts w:asciiTheme="minorBidi" w:hAnsiTheme="minorBidi" w:cstheme="minorBidi"/>
          <w:bCs/>
          <w:sz w:val="18"/>
          <w:szCs w:val="18"/>
        </w:rPr>
      </w:pPr>
      <w:r w:rsidRPr="005E78CA">
        <w:rPr>
          <w:rFonts w:asciiTheme="minorBidi" w:hAnsiTheme="minorBidi" w:cstheme="minorBidi"/>
          <w:bCs/>
          <w:sz w:val="18"/>
          <w:szCs w:val="18"/>
        </w:rPr>
        <w:t>Registration Certificate of the NGO (in Yemen and/or home country for international NGOs)</w:t>
      </w:r>
      <w:r w:rsidRPr="005E78CA">
        <w:rPr>
          <w:rFonts w:asciiTheme="minorBidi" w:hAnsiTheme="minorBidi" w:cstheme="minorBidi"/>
          <w:bCs/>
        </w:rPr>
        <w:t xml:space="preserve">, </w:t>
      </w:r>
    </w:p>
    <w:p w14:paraId="1FCA7866" w14:textId="5FF663AF" w:rsidR="005E78CA" w:rsidRPr="005E78CA" w:rsidRDefault="005E78CA" w:rsidP="005E78CA">
      <w:pPr>
        <w:pStyle w:val="ListParagraph"/>
        <w:numPr>
          <w:ilvl w:val="0"/>
          <w:numId w:val="21"/>
        </w:numPr>
        <w:jc w:val="both"/>
        <w:rPr>
          <w:rFonts w:asciiTheme="minorBidi" w:hAnsiTheme="minorBidi" w:cstheme="minorBidi"/>
          <w:bCs/>
          <w:sz w:val="18"/>
          <w:szCs w:val="18"/>
        </w:rPr>
      </w:pPr>
      <w:r w:rsidRPr="005E78CA">
        <w:rPr>
          <w:rFonts w:asciiTheme="minorBidi" w:hAnsiTheme="minorBidi" w:cstheme="minorBidi"/>
          <w:bCs/>
          <w:sz w:val="18"/>
          <w:szCs w:val="18"/>
        </w:rPr>
        <w:t xml:space="preserve">Recommendation letter of at least one cluster recognizing the minimum technical capacity of the partner for implementing </w:t>
      </w:r>
      <w:r w:rsidR="00E37729">
        <w:rPr>
          <w:rFonts w:asciiTheme="minorBidi" w:hAnsiTheme="minorBidi" w:cstheme="minorBidi"/>
          <w:bCs/>
          <w:sz w:val="18"/>
          <w:szCs w:val="18"/>
        </w:rPr>
        <w:t>h</w:t>
      </w:r>
      <w:r w:rsidRPr="005E78CA">
        <w:rPr>
          <w:rFonts w:asciiTheme="minorBidi" w:hAnsiTheme="minorBidi" w:cstheme="minorBidi"/>
          <w:bCs/>
          <w:sz w:val="18"/>
          <w:szCs w:val="18"/>
        </w:rPr>
        <w:t>umanitarian projects,</w:t>
      </w:r>
    </w:p>
    <w:p w14:paraId="3579B3A0" w14:textId="26C6D535" w:rsidR="005E78CA" w:rsidRPr="005E78CA" w:rsidRDefault="00A96AE1" w:rsidP="005E78CA">
      <w:pPr>
        <w:pStyle w:val="ListParagraph"/>
        <w:numPr>
          <w:ilvl w:val="0"/>
          <w:numId w:val="21"/>
        </w:numPr>
        <w:jc w:val="both"/>
        <w:rPr>
          <w:rFonts w:asciiTheme="minorBidi" w:hAnsiTheme="minorBidi" w:cstheme="minorBidi"/>
          <w:bCs/>
          <w:sz w:val="18"/>
          <w:szCs w:val="18"/>
        </w:rPr>
      </w:pPr>
      <w:r>
        <w:rPr>
          <w:rFonts w:asciiTheme="minorBidi" w:hAnsiTheme="minorBidi" w:cstheme="minorBidi"/>
          <w:bCs/>
          <w:sz w:val="18"/>
          <w:szCs w:val="18"/>
        </w:rPr>
        <w:t xml:space="preserve">NGO’s </w:t>
      </w:r>
      <w:r w:rsidR="009C0DF9">
        <w:rPr>
          <w:rFonts w:asciiTheme="minorBidi" w:hAnsiTheme="minorBidi" w:cstheme="minorBidi"/>
          <w:bCs/>
          <w:sz w:val="18"/>
          <w:szCs w:val="18"/>
        </w:rPr>
        <w:t>programmatic expenditure/</w:t>
      </w:r>
      <w:r w:rsidR="005E78CA" w:rsidRPr="005E78CA">
        <w:rPr>
          <w:rFonts w:asciiTheme="minorBidi" w:hAnsiTheme="minorBidi" w:cstheme="minorBidi"/>
          <w:bCs/>
          <w:sz w:val="18"/>
          <w:szCs w:val="18"/>
        </w:rPr>
        <w:t xml:space="preserve">budget </w:t>
      </w:r>
      <w:r>
        <w:rPr>
          <w:rFonts w:asciiTheme="minorBidi" w:hAnsiTheme="minorBidi" w:cstheme="minorBidi"/>
          <w:bCs/>
          <w:sz w:val="18"/>
          <w:szCs w:val="18"/>
        </w:rPr>
        <w:t xml:space="preserve">of </w:t>
      </w:r>
      <w:r w:rsidR="005E78CA" w:rsidRPr="005E78CA">
        <w:rPr>
          <w:rFonts w:asciiTheme="minorBidi" w:hAnsiTheme="minorBidi" w:cstheme="minorBidi"/>
          <w:bCs/>
          <w:sz w:val="18"/>
          <w:szCs w:val="18"/>
        </w:rPr>
        <w:t xml:space="preserve">the last </w:t>
      </w:r>
      <w:r w:rsidR="00254FFD">
        <w:rPr>
          <w:rFonts w:asciiTheme="minorBidi" w:hAnsiTheme="minorBidi" w:cstheme="minorBidi"/>
          <w:bCs/>
          <w:sz w:val="18"/>
          <w:szCs w:val="18"/>
        </w:rPr>
        <w:t>twenty-four</w:t>
      </w:r>
      <w:r>
        <w:rPr>
          <w:rFonts w:asciiTheme="minorBidi" w:hAnsiTheme="minorBidi" w:cstheme="minorBidi"/>
          <w:bCs/>
          <w:sz w:val="18"/>
          <w:szCs w:val="18"/>
        </w:rPr>
        <w:t xml:space="preserve"> (24) months should </w:t>
      </w:r>
      <w:r w:rsidR="009460DF">
        <w:rPr>
          <w:rFonts w:asciiTheme="minorBidi" w:hAnsiTheme="minorBidi" w:cstheme="minorBidi"/>
          <w:bCs/>
          <w:sz w:val="18"/>
          <w:szCs w:val="18"/>
        </w:rPr>
        <w:t>be equal or more</w:t>
      </w:r>
      <w:r>
        <w:rPr>
          <w:rFonts w:asciiTheme="minorBidi" w:hAnsiTheme="minorBidi" w:cstheme="minorBidi"/>
          <w:bCs/>
          <w:sz w:val="18"/>
          <w:szCs w:val="18"/>
        </w:rPr>
        <w:t xml:space="preserve"> than </w:t>
      </w:r>
      <w:r w:rsidRPr="005E78CA">
        <w:rPr>
          <w:rFonts w:asciiTheme="minorBidi" w:hAnsiTheme="minorBidi" w:cstheme="minorBidi"/>
          <w:bCs/>
          <w:sz w:val="18"/>
          <w:szCs w:val="18"/>
        </w:rPr>
        <w:t>US$ 200,000</w:t>
      </w:r>
      <w:r>
        <w:rPr>
          <w:rFonts w:asciiTheme="minorBidi" w:hAnsiTheme="minorBidi" w:cstheme="minorBidi"/>
          <w:bCs/>
          <w:sz w:val="18"/>
          <w:szCs w:val="18"/>
        </w:rPr>
        <w:t>,</w:t>
      </w:r>
    </w:p>
    <w:p w14:paraId="18ECE169" w14:textId="4523A47C" w:rsidR="005E78CA" w:rsidRDefault="005E78CA" w:rsidP="005E78CA">
      <w:pPr>
        <w:pStyle w:val="ListParagraph"/>
        <w:numPr>
          <w:ilvl w:val="0"/>
          <w:numId w:val="21"/>
        </w:numPr>
        <w:jc w:val="both"/>
        <w:rPr>
          <w:rFonts w:asciiTheme="minorBidi" w:hAnsiTheme="minorBidi" w:cstheme="minorBidi"/>
          <w:bCs/>
          <w:sz w:val="18"/>
          <w:szCs w:val="18"/>
        </w:rPr>
      </w:pPr>
      <w:r w:rsidRPr="005E78CA">
        <w:rPr>
          <w:rFonts w:asciiTheme="minorBidi" w:hAnsiTheme="minorBidi" w:cstheme="minorBidi"/>
          <w:bCs/>
          <w:sz w:val="18"/>
          <w:szCs w:val="18"/>
        </w:rPr>
        <w:t>Operational bank account. Bank account information (i.e. name of Organization) should be identical with all organizational information.</w:t>
      </w:r>
    </w:p>
    <w:p w14:paraId="0369FF12" w14:textId="314BFBC7" w:rsidR="004A70C0" w:rsidRPr="004A70C0" w:rsidRDefault="004A70C0" w:rsidP="004A70C0">
      <w:pPr>
        <w:pStyle w:val="ListParagraph"/>
        <w:numPr>
          <w:ilvl w:val="0"/>
          <w:numId w:val="21"/>
        </w:numPr>
        <w:jc w:val="both"/>
        <w:rPr>
          <w:rFonts w:asciiTheme="minorBidi" w:hAnsiTheme="minorBidi" w:cstheme="minorBidi"/>
          <w:sz w:val="18"/>
          <w:szCs w:val="18"/>
        </w:rPr>
      </w:pPr>
      <w:r w:rsidRPr="004A70C0">
        <w:rPr>
          <w:rFonts w:asciiTheme="minorBidi" w:hAnsiTheme="minorBidi" w:cstheme="minorBidi"/>
          <w:sz w:val="18"/>
          <w:szCs w:val="18"/>
          <w:lang w:val="en-US"/>
        </w:rPr>
        <w:t>Over two years registered with Yemen authorities for National partners or over two years registered in another country for International partners</w:t>
      </w:r>
    </w:p>
    <w:bookmarkEnd w:id="0"/>
    <w:p w14:paraId="07166BDE" w14:textId="77777777" w:rsidR="005E78CA" w:rsidRPr="00132898" w:rsidRDefault="005E78CA" w:rsidP="005E78CA">
      <w:pPr>
        <w:spacing w:line="276" w:lineRule="auto"/>
        <w:jc w:val="both"/>
        <w:rPr>
          <w:rFonts w:cs="Arial"/>
          <w:b/>
          <w:color w:val="4472C4"/>
          <w:szCs w:val="20"/>
        </w:rPr>
      </w:pPr>
      <w:r w:rsidRPr="00132898">
        <w:rPr>
          <w:rFonts w:cs="Arial"/>
          <w:b/>
          <w:color w:val="4472C4"/>
          <w:szCs w:val="20"/>
        </w:rPr>
        <w:t>STEP ONE – Expression of Interest</w:t>
      </w:r>
    </w:p>
    <w:p w14:paraId="0234CD17" w14:textId="77777777" w:rsidR="005E78CA" w:rsidRPr="005E78CA" w:rsidRDefault="005E78CA" w:rsidP="005E78CA">
      <w:pPr>
        <w:spacing w:line="276" w:lineRule="auto"/>
        <w:jc w:val="both"/>
        <w:rPr>
          <w:rFonts w:cs="Arial"/>
          <w:b/>
          <w:color w:val="4472C4"/>
          <w:sz w:val="18"/>
          <w:szCs w:val="18"/>
        </w:rPr>
      </w:pPr>
    </w:p>
    <w:p w14:paraId="3EACA09F" w14:textId="05E58C9C" w:rsidR="005E78CA" w:rsidRPr="005E78CA" w:rsidRDefault="005E78CA" w:rsidP="005E78CA">
      <w:pPr>
        <w:spacing w:line="276" w:lineRule="auto"/>
        <w:jc w:val="both"/>
        <w:rPr>
          <w:rFonts w:cs="Arial"/>
          <w:bCs/>
          <w:color w:val="auto"/>
          <w:sz w:val="18"/>
          <w:szCs w:val="18"/>
        </w:rPr>
      </w:pPr>
      <w:bookmarkStart w:id="1" w:name="_Hlk515032908"/>
      <w:r w:rsidRPr="005E78CA">
        <w:rPr>
          <w:rFonts w:cs="Arial"/>
          <w:bCs/>
          <w:color w:val="auto"/>
          <w:sz w:val="18"/>
          <w:szCs w:val="18"/>
        </w:rPr>
        <w:t>When and only when all above criteria have been met</w:t>
      </w:r>
      <w:r w:rsidR="00E37729">
        <w:rPr>
          <w:rFonts w:cs="Arial"/>
          <w:bCs/>
          <w:color w:val="auto"/>
          <w:sz w:val="18"/>
          <w:szCs w:val="18"/>
        </w:rPr>
        <w:t>,</w:t>
      </w:r>
      <w:r w:rsidRPr="005E78CA">
        <w:rPr>
          <w:rFonts w:cs="Arial"/>
          <w:bCs/>
          <w:color w:val="auto"/>
          <w:sz w:val="18"/>
          <w:szCs w:val="18"/>
        </w:rPr>
        <w:t xml:space="preserve"> prospective national and international NGOs working in Yemen who are interested in receiving funding from the Yemen Humanitarian Fund (YHF) must first make a ‘statement of interest’ by contacting the Humanitarian Financing Unit (HFU) via email at yemenhpf@un.org and submitting the following information:</w:t>
      </w:r>
    </w:p>
    <w:p w14:paraId="7F9AC3F6" w14:textId="77777777" w:rsidR="005E78CA" w:rsidRPr="005E78CA" w:rsidRDefault="005E78CA" w:rsidP="005E78CA">
      <w:pPr>
        <w:spacing w:line="276" w:lineRule="auto"/>
        <w:rPr>
          <w:rFonts w:cs="Arial"/>
          <w:bCs/>
          <w:color w:val="auto"/>
          <w:sz w:val="18"/>
          <w:szCs w:val="18"/>
        </w:rPr>
      </w:pPr>
    </w:p>
    <w:p w14:paraId="6F5CBA43" w14:textId="0077160A" w:rsidR="005E78CA" w:rsidRPr="005E78CA" w:rsidRDefault="005E78CA" w:rsidP="005E78CA">
      <w:pPr>
        <w:spacing w:line="276" w:lineRule="auto"/>
        <w:rPr>
          <w:rFonts w:cs="Arial"/>
          <w:bCs/>
          <w:color w:val="auto"/>
          <w:sz w:val="18"/>
          <w:szCs w:val="18"/>
        </w:rPr>
      </w:pPr>
      <w:r w:rsidRPr="005E78CA">
        <w:rPr>
          <w:rFonts w:cs="Arial"/>
          <w:bCs/>
          <w:color w:val="auto"/>
          <w:sz w:val="18"/>
          <w:szCs w:val="18"/>
        </w:rPr>
        <w:t>1. HPF Registration Form – duly completed in English, including contact details and brief information on the organization’s sectors of operations, geographical areas of work and funding levels.</w:t>
      </w:r>
    </w:p>
    <w:p w14:paraId="53628CF5" w14:textId="77777777" w:rsidR="005E78CA" w:rsidRPr="005E78CA" w:rsidRDefault="005E78CA" w:rsidP="005E78CA">
      <w:pPr>
        <w:spacing w:line="276" w:lineRule="auto"/>
        <w:rPr>
          <w:rFonts w:cs="Arial"/>
          <w:bCs/>
          <w:color w:val="auto"/>
          <w:sz w:val="18"/>
          <w:szCs w:val="18"/>
        </w:rPr>
      </w:pPr>
      <w:r w:rsidRPr="005E78CA">
        <w:rPr>
          <w:rFonts w:cs="Arial"/>
          <w:bCs/>
          <w:color w:val="auto"/>
          <w:sz w:val="18"/>
          <w:szCs w:val="18"/>
        </w:rPr>
        <w:t>2. Copy of the Registration Certificate of the NGO (in Yemen and/or home country for international NGOs).</w:t>
      </w:r>
    </w:p>
    <w:p w14:paraId="06C66D25" w14:textId="24230193" w:rsidR="005E78CA" w:rsidRPr="005E78CA" w:rsidRDefault="005E78CA" w:rsidP="005E78CA">
      <w:pPr>
        <w:spacing w:line="276" w:lineRule="auto"/>
        <w:rPr>
          <w:rFonts w:cs="Arial"/>
          <w:bCs/>
          <w:color w:val="auto"/>
          <w:sz w:val="18"/>
          <w:szCs w:val="18"/>
        </w:rPr>
      </w:pPr>
      <w:r w:rsidRPr="005E78CA">
        <w:rPr>
          <w:rFonts w:cs="Arial"/>
          <w:bCs/>
          <w:color w:val="auto"/>
          <w:sz w:val="18"/>
          <w:szCs w:val="18"/>
        </w:rPr>
        <w:t>3. Copy of the Mission Charter and/or Constitution of the organization (</w:t>
      </w:r>
      <w:r w:rsidR="009C0DF9">
        <w:rPr>
          <w:rFonts w:cs="Arial"/>
          <w:bCs/>
          <w:color w:val="auto"/>
          <w:sz w:val="18"/>
          <w:szCs w:val="18"/>
        </w:rPr>
        <w:t xml:space="preserve">Authentic version, as well as </w:t>
      </w:r>
      <w:r w:rsidRPr="005E78CA">
        <w:rPr>
          <w:rFonts w:cs="Arial"/>
          <w:bCs/>
          <w:color w:val="auto"/>
          <w:sz w:val="18"/>
          <w:szCs w:val="18"/>
        </w:rPr>
        <w:t>translated in English).</w:t>
      </w:r>
    </w:p>
    <w:p w14:paraId="0555EBA1" w14:textId="77777777" w:rsidR="005E78CA" w:rsidRPr="005E78CA" w:rsidRDefault="005E78CA" w:rsidP="005E78CA">
      <w:pPr>
        <w:spacing w:line="276" w:lineRule="auto"/>
        <w:rPr>
          <w:rFonts w:cs="Arial"/>
          <w:bCs/>
          <w:color w:val="auto"/>
          <w:sz w:val="18"/>
          <w:szCs w:val="18"/>
        </w:rPr>
      </w:pPr>
      <w:r w:rsidRPr="005E78CA">
        <w:rPr>
          <w:rFonts w:cs="Arial"/>
          <w:bCs/>
          <w:color w:val="auto"/>
          <w:sz w:val="18"/>
          <w:szCs w:val="18"/>
        </w:rPr>
        <w:t>4. Copy of the Passport or Identity Card of organization’s Executive Director (person ultimately legally responsible within organization – i.e. Secretary General or President, not the Country Director).</w:t>
      </w:r>
    </w:p>
    <w:p w14:paraId="4C3D2208" w14:textId="4F4DA83D" w:rsidR="005E78CA" w:rsidRPr="005E78CA" w:rsidRDefault="005E78CA" w:rsidP="005E78CA">
      <w:pPr>
        <w:spacing w:line="276" w:lineRule="auto"/>
        <w:rPr>
          <w:rFonts w:cs="Arial"/>
          <w:bCs/>
          <w:color w:val="auto"/>
          <w:sz w:val="18"/>
          <w:szCs w:val="18"/>
        </w:rPr>
      </w:pPr>
      <w:r w:rsidRPr="005E78CA">
        <w:rPr>
          <w:rFonts w:cs="Arial"/>
          <w:bCs/>
          <w:color w:val="auto"/>
          <w:sz w:val="18"/>
          <w:szCs w:val="18"/>
        </w:rPr>
        <w:t xml:space="preserve">5. Recommendation letter </w:t>
      </w:r>
      <w:r w:rsidR="00E37729">
        <w:rPr>
          <w:rFonts w:cs="Arial"/>
          <w:bCs/>
          <w:color w:val="auto"/>
          <w:sz w:val="18"/>
          <w:szCs w:val="18"/>
        </w:rPr>
        <w:t>from</w:t>
      </w:r>
      <w:r w:rsidR="00E37729" w:rsidRPr="005E78CA">
        <w:rPr>
          <w:rFonts w:cs="Arial"/>
          <w:bCs/>
          <w:color w:val="auto"/>
          <w:sz w:val="18"/>
          <w:szCs w:val="18"/>
        </w:rPr>
        <w:t xml:space="preserve"> </w:t>
      </w:r>
      <w:r w:rsidRPr="005E78CA">
        <w:rPr>
          <w:rFonts w:cs="Arial"/>
          <w:bCs/>
          <w:color w:val="auto"/>
          <w:sz w:val="18"/>
          <w:szCs w:val="18"/>
        </w:rPr>
        <w:t xml:space="preserve">at least one cluster recognizing the minimum technical capacity of the partner for implementing </w:t>
      </w:r>
      <w:r w:rsidR="0088400A">
        <w:rPr>
          <w:rFonts w:cs="Arial"/>
          <w:bCs/>
          <w:color w:val="auto"/>
          <w:sz w:val="18"/>
          <w:szCs w:val="18"/>
        </w:rPr>
        <w:t>h</w:t>
      </w:r>
      <w:r w:rsidRPr="005E78CA">
        <w:rPr>
          <w:rFonts w:cs="Arial"/>
          <w:bCs/>
          <w:color w:val="auto"/>
          <w:sz w:val="18"/>
          <w:szCs w:val="18"/>
        </w:rPr>
        <w:t>umanitarian projects</w:t>
      </w:r>
      <w:r w:rsidR="0088400A">
        <w:rPr>
          <w:rFonts w:cs="Arial"/>
          <w:bCs/>
          <w:color w:val="auto"/>
          <w:sz w:val="18"/>
          <w:szCs w:val="18"/>
        </w:rPr>
        <w:t xml:space="preserve"> in Yemen</w:t>
      </w:r>
      <w:r w:rsidRPr="005E78CA">
        <w:rPr>
          <w:rFonts w:cs="Arial"/>
          <w:bCs/>
          <w:color w:val="auto"/>
          <w:sz w:val="18"/>
          <w:szCs w:val="18"/>
        </w:rPr>
        <w:t>.</w:t>
      </w:r>
    </w:p>
    <w:bookmarkEnd w:id="1"/>
    <w:p w14:paraId="604F5CA1" w14:textId="77777777" w:rsidR="005E78CA" w:rsidRPr="005E78CA" w:rsidRDefault="005E78CA" w:rsidP="005E78CA">
      <w:pPr>
        <w:spacing w:line="276" w:lineRule="auto"/>
        <w:rPr>
          <w:rFonts w:cs="Arial"/>
          <w:b/>
          <w:color w:val="auto"/>
          <w:sz w:val="18"/>
          <w:szCs w:val="18"/>
        </w:rPr>
      </w:pPr>
    </w:p>
    <w:p w14:paraId="5FA17084" w14:textId="2467FB45" w:rsidR="005E78CA" w:rsidRPr="005E78CA" w:rsidRDefault="005E78CA" w:rsidP="005E78CA">
      <w:pPr>
        <w:spacing w:line="276" w:lineRule="auto"/>
        <w:rPr>
          <w:rFonts w:cs="Arial"/>
          <w:b/>
          <w:color w:val="auto"/>
          <w:sz w:val="18"/>
          <w:szCs w:val="18"/>
        </w:rPr>
      </w:pPr>
      <w:r w:rsidRPr="005E78CA">
        <w:rPr>
          <w:rFonts w:cs="Arial"/>
          <w:b/>
          <w:color w:val="auto"/>
          <w:sz w:val="18"/>
          <w:szCs w:val="18"/>
        </w:rPr>
        <w:t xml:space="preserve">NOTE: During the Eligibility Process the Humanitarian Financing Unit may visit on-going projects </w:t>
      </w:r>
      <w:r w:rsidR="0088400A">
        <w:rPr>
          <w:rFonts w:cs="Arial"/>
          <w:b/>
          <w:color w:val="auto"/>
          <w:sz w:val="18"/>
          <w:szCs w:val="18"/>
        </w:rPr>
        <w:t xml:space="preserve">and main country offices </w:t>
      </w:r>
      <w:r w:rsidRPr="005E78CA">
        <w:rPr>
          <w:rFonts w:cs="Arial"/>
          <w:b/>
          <w:color w:val="auto"/>
          <w:sz w:val="18"/>
          <w:szCs w:val="18"/>
        </w:rPr>
        <w:t>within Yemen to further examine the existing performance and validity of the provided documentation.</w:t>
      </w:r>
    </w:p>
    <w:p w14:paraId="4F666499" w14:textId="77777777" w:rsidR="005E78CA" w:rsidRPr="005E78CA" w:rsidRDefault="005E78CA" w:rsidP="005E78CA">
      <w:pPr>
        <w:spacing w:line="276" w:lineRule="auto"/>
        <w:rPr>
          <w:rFonts w:cs="Arial"/>
          <w:b/>
          <w:color w:val="4472C4"/>
          <w:sz w:val="18"/>
          <w:szCs w:val="18"/>
        </w:rPr>
      </w:pPr>
    </w:p>
    <w:p w14:paraId="540C76D1" w14:textId="1B710E0D" w:rsidR="005E78CA" w:rsidRPr="00132898" w:rsidRDefault="005E78CA" w:rsidP="005E78CA">
      <w:pPr>
        <w:spacing w:after="200" w:line="276" w:lineRule="auto"/>
        <w:rPr>
          <w:rFonts w:cs="Arial"/>
          <w:b/>
          <w:color w:val="auto"/>
          <w:szCs w:val="20"/>
        </w:rPr>
      </w:pPr>
      <w:r w:rsidRPr="00132898">
        <w:rPr>
          <w:rFonts w:cs="Arial"/>
          <w:b/>
          <w:color w:val="4472C4"/>
          <w:szCs w:val="20"/>
        </w:rPr>
        <w:t xml:space="preserve">STEP TWO – </w:t>
      </w:r>
      <w:bookmarkStart w:id="2" w:name="_Hlk515182354"/>
      <w:r w:rsidRPr="00132898">
        <w:rPr>
          <w:rFonts w:cs="Arial"/>
          <w:b/>
          <w:color w:val="4472C4"/>
          <w:szCs w:val="20"/>
        </w:rPr>
        <w:t xml:space="preserve">Grant Management System - Due Diligence </w:t>
      </w:r>
      <w:r w:rsidR="008F43EC" w:rsidRPr="00132898">
        <w:rPr>
          <w:rFonts w:cs="Arial"/>
          <w:b/>
          <w:color w:val="4472C4"/>
          <w:szCs w:val="20"/>
        </w:rPr>
        <w:t>(DD</w:t>
      </w:r>
      <w:bookmarkEnd w:id="2"/>
      <w:r w:rsidR="008F43EC" w:rsidRPr="00132898">
        <w:rPr>
          <w:rFonts w:cs="Arial"/>
          <w:b/>
          <w:color w:val="4472C4"/>
          <w:szCs w:val="20"/>
        </w:rPr>
        <w:t>)</w:t>
      </w:r>
    </w:p>
    <w:p w14:paraId="7D370F75" w14:textId="52A6B20D" w:rsidR="005E78CA" w:rsidRPr="009C0DF9" w:rsidRDefault="005E78CA" w:rsidP="009C0DF9">
      <w:pPr>
        <w:spacing w:after="200" w:line="276" w:lineRule="auto"/>
        <w:rPr>
          <w:rFonts w:cs="Arial"/>
          <w:bCs/>
          <w:color w:val="auto"/>
          <w:sz w:val="18"/>
          <w:szCs w:val="18"/>
        </w:rPr>
      </w:pPr>
      <w:r w:rsidRPr="005E78CA">
        <w:rPr>
          <w:rFonts w:cs="Arial"/>
          <w:bCs/>
          <w:color w:val="auto"/>
          <w:sz w:val="18"/>
          <w:szCs w:val="18"/>
        </w:rPr>
        <w:t xml:space="preserve">Once the documentation of STEP 1 has been verified, the HFU will provide the prospective NGO access to the Yemen Humanitarian Fund Grants Management System (GMS). The NGO will then submit </w:t>
      </w:r>
      <w:proofErr w:type="gramStart"/>
      <w:r w:rsidRPr="005E78CA">
        <w:rPr>
          <w:rFonts w:cs="Arial"/>
          <w:bCs/>
          <w:color w:val="auto"/>
          <w:sz w:val="18"/>
          <w:szCs w:val="18"/>
        </w:rPr>
        <w:t>a number of</w:t>
      </w:r>
      <w:proofErr w:type="gramEnd"/>
      <w:r w:rsidRPr="005E78CA">
        <w:rPr>
          <w:rFonts w:cs="Arial"/>
          <w:bCs/>
          <w:color w:val="auto"/>
          <w:sz w:val="18"/>
          <w:szCs w:val="18"/>
        </w:rPr>
        <w:t xml:space="preserve"> required information through the due diligence process</w:t>
      </w:r>
      <w:r w:rsidR="009C0DF9">
        <w:rPr>
          <w:rFonts w:cs="Arial"/>
          <w:bCs/>
          <w:color w:val="auto"/>
          <w:sz w:val="18"/>
          <w:szCs w:val="18"/>
        </w:rPr>
        <w:t xml:space="preserve">. </w:t>
      </w:r>
      <w:r w:rsidRPr="005E78CA">
        <w:rPr>
          <w:rFonts w:cs="Arial"/>
          <w:bCs/>
          <w:color w:val="auto"/>
          <w:sz w:val="18"/>
          <w:szCs w:val="18"/>
        </w:rPr>
        <w:t xml:space="preserve">It </w:t>
      </w:r>
      <w:r w:rsidR="00E37729">
        <w:rPr>
          <w:rFonts w:cs="Arial"/>
          <w:bCs/>
          <w:color w:val="auto"/>
          <w:sz w:val="18"/>
          <w:szCs w:val="18"/>
        </w:rPr>
        <w:t xml:space="preserve">is </w:t>
      </w:r>
      <w:r w:rsidRPr="005E78CA">
        <w:rPr>
          <w:rFonts w:cs="Arial"/>
          <w:bCs/>
          <w:color w:val="auto"/>
          <w:sz w:val="18"/>
          <w:szCs w:val="18"/>
        </w:rPr>
        <w:t>the responsibility of the NGO to submit the documentation within three weeks (21 days)</w:t>
      </w:r>
      <w:r w:rsidR="009C0DF9">
        <w:rPr>
          <w:rFonts w:cs="Arial"/>
          <w:bCs/>
          <w:color w:val="auto"/>
          <w:sz w:val="18"/>
          <w:szCs w:val="18"/>
        </w:rPr>
        <w:t xml:space="preserve"> according to the directions as mentioned from the following link: </w:t>
      </w:r>
      <w:hyperlink r:id="rId14" w:anchor="accessDueDiligence" w:history="1">
        <w:r w:rsidR="009C0DF9" w:rsidRPr="00D26F2C">
          <w:rPr>
            <w:rStyle w:val="ochablue"/>
            <w:sz w:val="18"/>
            <w:szCs w:val="18"/>
          </w:rPr>
          <w:t>https://gms.unocha.org/content/due-diligence#accessDueDiligence</w:t>
        </w:r>
      </w:hyperlink>
      <w:r w:rsidRPr="008F43EC">
        <w:rPr>
          <w:rFonts w:cs="Arial"/>
          <w:bCs/>
          <w:color w:val="auto"/>
          <w:sz w:val="18"/>
          <w:szCs w:val="18"/>
        </w:rPr>
        <w:t>.</w:t>
      </w:r>
      <w:r w:rsidRPr="005E78CA">
        <w:rPr>
          <w:rFonts w:cs="Arial"/>
          <w:bCs/>
          <w:color w:val="auto"/>
          <w:sz w:val="18"/>
          <w:szCs w:val="18"/>
        </w:rPr>
        <w:t xml:space="preserve"> Should the Organization fail to respond during the identified timeframe</w:t>
      </w:r>
      <w:r w:rsidR="00E37729">
        <w:rPr>
          <w:rFonts w:cs="Arial"/>
          <w:bCs/>
          <w:color w:val="auto"/>
          <w:sz w:val="18"/>
          <w:szCs w:val="18"/>
        </w:rPr>
        <w:t>,</w:t>
      </w:r>
      <w:r w:rsidRPr="005E78CA">
        <w:rPr>
          <w:rFonts w:cs="Arial"/>
          <w:bCs/>
          <w:color w:val="auto"/>
          <w:sz w:val="18"/>
          <w:szCs w:val="18"/>
        </w:rPr>
        <w:t xml:space="preserve"> the HFU will </w:t>
      </w:r>
      <w:r w:rsidR="008F43EC">
        <w:rPr>
          <w:rFonts w:cs="Arial"/>
          <w:bCs/>
          <w:color w:val="auto"/>
          <w:sz w:val="18"/>
          <w:szCs w:val="18"/>
        </w:rPr>
        <w:t xml:space="preserve">not approve the DD and thus </w:t>
      </w:r>
      <w:r w:rsidRPr="005E78CA">
        <w:rPr>
          <w:rFonts w:cs="Arial"/>
          <w:bCs/>
          <w:color w:val="auto"/>
          <w:sz w:val="18"/>
          <w:szCs w:val="18"/>
        </w:rPr>
        <w:t>cancel the process. The documentation</w:t>
      </w:r>
      <w:r w:rsidR="00132898">
        <w:rPr>
          <w:rFonts w:cs="Arial"/>
          <w:bCs/>
          <w:color w:val="auto"/>
          <w:sz w:val="18"/>
          <w:szCs w:val="18"/>
        </w:rPr>
        <w:t xml:space="preserve">/checklist </w:t>
      </w:r>
      <w:r w:rsidRPr="005E78CA">
        <w:rPr>
          <w:rFonts w:cs="Arial"/>
          <w:bCs/>
          <w:color w:val="auto"/>
          <w:sz w:val="18"/>
          <w:szCs w:val="18"/>
        </w:rPr>
        <w:t>required for this STEP 2 are:</w:t>
      </w:r>
    </w:p>
    <w:p w14:paraId="4458EC0C" w14:textId="77777777" w:rsidR="005E78CA" w:rsidRPr="005E78CA" w:rsidRDefault="005E78CA" w:rsidP="005E78CA">
      <w:pPr>
        <w:spacing w:line="276" w:lineRule="auto"/>
        <w:rPr>
          <w:rFonts w:cs="Arial"/>
          <w:b/>
          <w:color w:val="auto"/>
          <w:sz w:val="18"/>
          <w:szCs w:val="18"/>
        </w:rPr>
      </w:pPr>
      <w:bookmarkStart w:id="3" w:name="_Hlk513674976"/>
      <w:r w:rsidRPr="005E78CA">
        <w:rPr>
          <w:rFonts w:cs="Arial"/>
          <w:b/>
          <w:color w:val="auto"/>
          <w:sz w:val="18"/>
          <w:szCs w:val="18"/>
        </w:rPr>
        <w:t>Category A: General Information</w:t>
      </w:r>
    </w:p>
    <w:p w14:paraId="22645B9B" w14:textId="77777777" w:rsidR="005E78CA" w:rsidRPr="005E78CA" w:rsidRDefault="005E78CA" w:rsidP="005E78CA">
      <w:pPr>
        <w:spacing w:line="276" w:lineRule="auto"/>
        <w:rPr>
          <w:rFonts w:cs="Arial"/>
          <w:bCs/>
          <w:color w:val="auto"/>
          <w:sz w:val="18"/>
          <w:szCs w:val="18"/>
        </w:rPr>
      </w:pPr>
      <w:r w:rsidRPr="005E78CA">
        <w:rPr>
          <w:rFonts w:cs="Arial"/>
          <w:bCs/>
          <w:color w:val="auto"/>
          <w:sz w:val="18"/>
          <w:szCs w:val="18"/>
        </w:rPr>
        <w:t>• Organizations name in English language with acronym, in the correct spelling through all submitted documentation,</w:t>
      </w:r>
    </w:p>
    <w:p w14:paraId="7F1B1B94" w14:textId="77777777" w:rsidR="005E78CA" w:rsidRPr="005E78CA" w:rsidRDefault="005E78CA" w:rsidP="005E78CA">
      <w:pPr>
        <w:spacing w:line="276" w:lineRule="auto"/>
        <w:rPr>
          <w:rFonts w:cs="Arial"/>
          <w:bCs/>
          <w:color w:val="auto"/>
          <w:sz w:val="18"/>
          <w:szCs w:val="18"/>
        </w:rPr>
      </w:pPr>
      <w:r w:rsidRPr="005E78CA">
        <w:rPr>
          <w:rFonts w:cs="Arial"/>
          <w:bCs/>
          <w:color w:val="auto"/>
          <w:sz w:val="18"/>
          <w:szCs w:val="18"/>
        </w:rPr>
        <w:t>• Full name, title, phone number and email of Legal Representative,</w:t>
      </w:r>
    </w:p>
    <w:p w14:paraId="4DFDE78A" w14:textId="77777777" w:rsidR="005E78CA" w:rsidRPr="005E78CA" w:rsidRDefault="005E78CA" w:rsidP="005E78CA">
      <w:pPr>
        <w:spacing w:line="276" w:lineRule="auto"/>
        <w:rPr>
          <w:rFonts w:cs="Arial"/>
          <w:bCs/>
          <w:color w:val="auto"/>
          <w:sz w:val="18"/>
          <w:szCs w:val="18"/>
        </w:rPr>
      </w:pPr>
      <w:r w:rsidRPr="005E78CA">
        <w:rPr>
          <w:rFonts w:cs="Arial"/>
          <w:bCs/>
          <w:color w:val="auto"/>
          <w:sz w:val="18"/>
          <w:szCs w:val="18"/>
        </w:rPr>
        <w:t>• Full name, title, phone number and email of Board of Trustees,</w:t>
      </w:r>
    </w:p>
    <w:p w14:paraId="20A86CD4" w14:textId="77777777" w:rsidR="005E78CA" w:rsidRPr="005E78CA" w:rsidRDefault="005E78CA" w:rsidP="005E78CA">
      <w:pPr>
        <w:spacing w:line="276" w:lineRule="auto"/>
        <w:rPr>
          <w:rFonts w:cs="Arial"/>
          <w:bCs/>
          <w:color w:val="auto"/>
          <w:sz w:val="18"/>
          <w:szCs w:val="18"/>
        </w:rPr>
      </w:pPr>
      <w:r w:rsidRPr="005E78CA">
        <w:rPr>
          <w:rFonts w:cs="Arial"/>
          <w:bCs/>
          <w:color w:val="auto"/>
          <w:sz w:val="18"/>
          <w:szCs w:val="18"/>
        </w:rPr>
        <w:t>• Registration Certificate of the NGO (in Yemen and/or home country for international NGOs),</w:t>
      </w:r>
    </w:p>
    <w:p w14:paraId="7863D6BB" w14:textId="3AD83F21" w:rsidR="005E78CA" w:rsidRPr="005E78CA" w:rsidRDefault="005E78CA" w:rsidP="005E78CA">
      <w:pPr>
        <w:spacing w:line="276" w:lineRule="auto"/>
        <w:rPr>
          <w:rFonts w:cs="Arial"/>
          <w:bCs/>
          <w:color w:val="auto"/>
          <w:sz w:val="18"/>
          <w:szCs w:val="18"/>
        </w:rPr>
      </w:pPr>
      <w:r w:rsidRPr="005E78CA">
        <w:rPr>
          <w:rFonts w:cs="Arial"/>
          <w:bCs/>
          <w:color w:val="auto"/>
          <w:sz w:val="18"/>
          <w:szCs w:val="18"/>
        </w:rPr>
        <w:t>• OPS or the Financial Tracking Service number in case NGO has registration</w:t>
      </w:r>
      <w:r w:rsidR="00E37729">
        <w:rPr>
          <w:rFonts w:cs="Arial"/>
          <w:bCs/>
          <w:color w:val="auto"/>
          <w:sz w:val="18"/>
          <w:szCs w:val="18"/>
        </w:rPr>
        <w:t>.</w:t>
      </w:r>
    </w:p>
    <w:p w14:paraId="2931BC58" w14:textId="77777777" w:rsidR="005E78CA" w:rsidRPr="005E78CA" w:rsidRDefault="005E78CA" w:rsidP="005E78CA">
      <w:pPr>
        <w:spacing w:line="276" w:lineRule="auto"/>
        <w:rPr>
          <w:rFonts w:cs="Arial"/>
          <w:b/>
          <w:color w:val="auto"/>
          <w:sz w:val="18"/>
          <w:szCs w:val="18"/>
        </w:rPr>
      </w:pPr>
    </w:p>
    <w:p w14:paraId="741351E9" w14:textId="77777777" w:rsidR="005E78CA" w:rsidRPr="005E78CA" w:rsidRDefault="005E78CA" w:rsidP="005E78CA">
      <w:pPr>
        <w:spacing w:line="276" w:lineRule="auto"/>
        <w:rPr>
          <w:rFonts w:cs="Arial"/>
          <w:b/>
          <w:color w:val="auto"/>
          <w:sz w:val="18"/>
          <w:szCs w:val="18"/>
        </w:rPr>
      </w:pPr>
      <w:r w:rsidRPr="005E78CA">
        <w:rPr>
          <w:rFonts w:cs="Arial"/>
          <w:b/>
          <w:color w:val="auto"/>
          <w:sz w:val="18"/>
          <w:szCs w:val="18"/>
        </w:rPr>
        <w:t xml:space="preserve">Category B: Governance and Institutional Capacity </w:t>
      </w:r>
    </w:p>
    <w:p w14:paraId="243A3E99" w14:textId="416F3A6E" w:rsidR="005E78CA" w:rsidRPr="005E78CA" w:rsidRDefault="005E78CA" w:rsidP="005E78CA">
      <w:pPr>
        <w:spacing w:line="276" w:lineRule="auto"/>
        <w:rPr>
          <w:rFonts w:cs="Arial"/>
          <w:bCs/>
          <w:color w:val="auto"/>
          <w:sz w:val="18"/>
          <w:szCs w:val="18"/>
        </w:rPr>
      </w:pPr>
      <w:r w:rsidRPr="005E78CA">
        <w:rPr>
          <w:rFonts w:cs="Arial"/>
          <w:bCs/>
          <w:color w:val="auto"/>
          <w:sz w:val="18"/>
          <w:szCs w:val="18"/>
        </w:rPr>
        <w:t>• Policies regarding: Procurement, Protection from Sexual Exploitation and Abuse (PSEA), Governance, Organogram, Policy on anti-bribery corruption and abuse of power</w:t>
      </w:r>
      <w:r w:rsidR="00D309BF">
        <w:rPr>
          <w:rFonts w:cs="Arial"/>
          <w:bCs/>
          <w:color w:val="auto"/>
          <w:sz w:val="18"/>
          <w:szCs w:val="18"/>
        </w:rPr>
        <w:t>,</w:t>
      </w:r>
    </w:p>
    <w:p w14:paraId="69803D3C" w14:textId="77777777" w:rsidR="005E78CA" w:rsidRPr="005E78CA" w:rsidRDefault="005E78CA" w:rsidP="005E78CA">
      <w:pPr>
        <w:spacing w:line="276" w:lineRule="auto"/>
        <w:rPr>
          <w:rFonts w:cs="Arial"/>
          <w:bCs/>
          <w:color w:val="auto"/>
          <w:sz w:val="18"/>
          <w:szCs w:val="18"/>
        </w:rPr>
      </w:pPr>
      <w:r w:rsidRPr="005E78CA">
        <w:rPr>
          <w:rFonts w:cs="Arial"/>
          <w:bCs/>
          <w:color w:val="auto"/>
          <w:sz w:val="18"/>
          <w:szCs w:val="18"/>
        </w:rPr>
        <w:t>• Code of Conduct document (signed by an authorized official of the organization),</w:t>
      </w:r>
    </w:p>
    <w:p w14:paraId="77BA15D6" w14:textId="094F9215" w:rsidR="005E78CA" w:rsidRPr="005E78CA" w:rsidRDefault="005E78CA" w:rsidP="005E78CA">
      <w:pPr>
        <w:spacing w:line="276" w:lineRule="auto"/>
        <w:rPr>
          <w:rFonts w:cs="Arial"/>
          <w:bCs/>
          <w:color w:val="auto"/>
          <w:sz w:val="18"/>
          <w:szCs w:val="18"/>
        </w:rPr>
      </w:pPr>
      <w:r w:rsidRPr="005E78CA">
        <w:rPr>
          <w:rFonts w:cs="Arial"/>
          <w:bCs/>
          <w:color w:val="auto"/>
          <w:sz w:val="18"/>
          <w:szCs w:val="18"/>
        </w:rPr>
        <w:t>• Mission statement aligned to the humanitarian principles</w:t>
      </w:r>
      <w:r w:rsidR="00E37729">
        <w:rPr>
          <w:rFonts w:cs="Arial"/>
          <w:bCs/>
          <w:color w:val="auto"/>
          <w:sz w:val="18"/>
          <w:szCs w:val="18"/>
        </w:rPr>
        <w:t>.</w:t>
      </w:r>
    </w:p>
    <w:p w14:paraId="38E4BA4A" w14:textId="77777777" w:rsidR="005E78CA" w:rsidRPr="005E78CA" w:rsidRDefault="005E78CA" w:rsidP="005E78CA">
      <w:pPr>
        <w:spacing w:line="276" w:lineRule="auto"/>
        <w:rPr>
          <w:rFonts w:cs="Arial"/>
          <w:b/>
          <w:color w:val="auto"/>
          <w:sz w:val="18"/>
          <w:szCs w:val="18"/>
        </w:rPr>
      </w:pPr>
    </w:p>
    <w:p w14:paraId="39CB72FD" w14:textId="77777777" w:rsidR="005E78CA" w:rsidRPr="005E78CA" w:rsidRDefault="005E78CA" w:rsidP="005E78CA">
      <w:pPr>
        <w:spacing w:line="276" w:lineRule="auto"/>
        <w:rPr>
          <w:rFonts w:cs="Arial"/>
          <w:b/>
          <w:color w:val="auto"/>
          <w:sz w:val="18"/>
          <w:szCs w:val="18"/>
        </w:rPr>
      </w:pPr>
      <w:r w:rsidRPr="005E78CA">
        <w:rPr>
          <w:rFonts w:cs="Arial"/>
          <w:b/>
          <w:color w:val="auto"/>
          <w:sz w:val="18"/>
          <w:szCs w:val="18"/>
        </w:rPr>
        <w:t>Category C: Programmatic Response Capacity</w:t>
      </w:r>
    </w:p>
    <w:p w14:paraId="4D072009" w14:textId="77777777" w:rsidR="005E78CA" w:rsidRPr="005E78CA" w:rsidRDefault="005E78CA" w:rsidP="005E78CA">
      <w:pPr>
        <w:spacing w:line="276" w:lineRule="auto"/>
        <w:rPr>
          <w:rFonts w:cs="Arial"/>
          <w:bCs/>
          <w:color w:val="auto"/>
          <w:sz w:val="18"/>
          <w:szCs w:val="18"/>
        </w:rPr>
      </w:pPr>
      <w:r w:rsidRPr="005E78CA">
        <w:rPr>
          <w:rFonts w:cs="Arial"/>
          <w:bCs/>
          <w:color w:val="auto"/>
          <w:sz w:val="18"/>
          <w:szCs w:val="18"/>
        </w:rPr>
        <w:t xml:space="preserve">• Existing donor MoU (for running year)  </w:t>
      </w:r>
    </w:p>
    <w:p w14:paraId="2564E817" w14:textId="5FEA564B" w:rsidR="005E78CA" w:rsidRDefault="005E78CA" w:rsidP="005E78CA">
      <w:pPr>
        <w:spacing w:line="276" w:lineRule="auto"/>
        <w:rPr>
          <w:rFonts w:cs="Arial"/>
          <w:bCs/>
          <w:color w:val="auto"/>
          <w:sz w:val="18"/>
          <w:szCs w:val="18"/>
        </w:rPr>
      </w:pPr>
      <w:r w:rsidRPr="005E78CA">
        <w:rPr>
          <w:rFonts w:cs="Arial"/>
          <w:bCs/>
          <w:color w:val="auto"/>
          <w:sz w:val="18"/>
          <w:szCs w:val="18"/>
        </w:rPr>
        <w:t>• Internal/external project monitoring reports (if available, one sample and most recent),</w:t>
      </w:r>
    </w:p>
    <w:p w14:paraId="3BFD6AE4" w14:textId="1675F3D0" w:rsidR="009C0DF9" w:rsidRPr="005E78CA" w:rsidRDefault="009C0DF9" w:rsidP="005E78CA">
      <w:pPr>
        <w:spacing w:line="276" w:lineRule="auto"/>
        <w:rPr>
          <w:rFonts w:cs="Arial"/>
          <w:bCs/>
          <w:color w:val="auto"/>
          <w:sz w:val="18"/>
          <w:szCs w:val="18"/>
        </w:rPr>
      </w:pPr>
      <w:r w:rsidRPr="005E78CA">
        <w:rPr>
          <w:rFonts w:cs="Arial"/>
          <w:bCs/>
          <w:color w:val="auto"/>
          <w:sz w:val="18"/>
          <w:szCs w:val="18"/>
        </w:rPr>
        <w:t xml:space="preserve">• </w:t>
      </w:r>
      <w:r>
        <w:rPr>
          <w:rFonts w:cs="Arial"/>
          <w:bCs/>
          <w:color w:val="auto"/>
          <w:sz w:val="18"/>
          <w:szCs w:val="18"/>
        </w:rPr>
        <w:t>M&amp;E Manuals</w:t>
      </w:r>
    </w:p>
    <w:p w14:paraId="2B2886A2" w14:textId="77777777" w:rsidR="005E78CA" w:rsidRPr="005E78CA" w:rsidRDefault="005E78CA" w:rsidP="005E78CA">
      <w:pPr>
        <w:spacing w:line="276" w:lineRule="auto"/>
        <w:rPr>
          <w:rFonts w:cs="Arial"/>
          <w:bCs/>
          <w:color w:val="auto"/>
          <w:sz w:val="18"/>
          <w:szCs w:val="18"/>
        </w:rPr>
      </w:pPr>
      <w:r w:rsidRPr="005E78CA">
        <w:rPr>
          <w:rFonts w:cs="Arial"/>
          <w:bCs/>
          <w:color w:val="auto"/>
          <w:sz w:val="18"/>
          <w:szCs w:val="18"/>
        </w:rPr>
        <w:lastRenderedPageBreak/>
        <w:t>• Example of implementation of beneficiary feedback/complaints mechanism (indicate if included in manuals or submit document describing mechanisms implemented),</w:t>
      </w:r>
    </w:p>
    <w:p w14:paraId="4CC1CB3E" w14:textId="77777777" w:rsidR="005E78CA" w:rsidRPr="005E78CA" w:rsidRDefault="005E78CA" w:rsidP="005E78CA">
      <w:pPr>
        <w:spacing w:line="276" w:lineRule="auto"/>
        <w:rPr>
          <w:rFonts w:cs="Arial"/>
          <w:bCs/>
          <w:color w:val="auto"/>
          <w:sz w:val="18"/>
          <w:szCs w:val="18"/>
        </w:rPr>
      </w:pPr>
      <w:r w:rsidRPr="005E78CA">
        <w:rPr>
          <w:rFonts w:cs="Arial"/>
          <w:bCs/>
          <w:color w:val="auto"/>
          <w:sz w:val="18"/>
          <w:szCs w:val="18"/>
        </w:rPr>
        <w:t>• Needs assessments conducted (if available, one sample and most recent),</w:t>
      </w:r>
    </w:p>
    <w:p w14:paraId="419EF3EC" w14:textId="27632ED0" w:rsidR="005E78CA" w:rsidRPr="005E78CA" w:rsidRDefault="005E78CA" w:rsidP="005E78CA">
      <w:pPr>
        <w:spacing w:line="276" w:lineRule="auto"/>
        <w:rPr>
          <w:rFonts w:cs="Arial"/>
          <w:bCs/>
          <w:color w:val="auto"/>
          <w:sz w:val="18"/>
          <w:szCs w:val="18"/>
        </w:rPr>
      </w:pPr>
      <w:r w:rsidRPr="005E78CA">
        <w:rPr>
          <w:rFonts w:cs="Arial"/>
          <w:bCs/>
          <w:color w:val="auto"/>
          <w:sz w:val="18"/>
          <w:szCs w:val="18"/>
        </w:rPr>
        <w:t>• Projects Proposal being implemented over the last two years within Yemen</w:t>
      </w:r>
      <w:r w:rsidR="00E37729">
        <w:rPr>
          <w:rFonts w:cs="Arial"/>
          <w:bCs/>
          <w:color w:val="auto"/>
          <w:sz w:val="18"/>
          <w:szCs w:val="18"/>
        </w:rPr>
        <w:t xml:space="preserve"> (one sample).</w:t>
      </w:r>
    </w:p>
    <w:p w14:paraId="0A007BE1" w14:textId="646B845E" w:rsidR="005E78CA" w:rsidRDefault="005E78CA" w:rsidP="005E78CA">
      <w:pPr>
        <w:spacing w:line="276" w:lineRule="auto"/>
        <w:rPr>
          <w:rFonts w:cs="Arial"/>
          <w:bCs/>
          <w:color w:val="auto"/>
          <w:sz w:val="18"/>
          <w:szCs w:val="18"/>
        </w:rPr>
      </w:pPr>
    </w:p>
    <w:p w14:paraId="4F9D23BB" w14:textId="77777777" w:rsidR="005E78CA" w:rsidRPr="005E78CA" w:rsidRDefault="005E78CA" w:rsidP="005E78CA">
      <w:pPr>
        <w:spacing w:line="276" w:lineRule="auto"/>
        <w:rPr>
          <w:rFonts w:cs="Arial"/>
          <w:b/>
          <w:color w:val="auto"/>
          <w:sz w:val="18"/>
          <w:szCs w:val="18"/>
        </w:rPr>
      </w:pPr>
      <w:r w:rsidRPr="005E78CA">
        <w:rPr>
          <w:rFonts w:cs="Arial"/>
          <w:b/>
          <w:color w:val="auto"/>
          <w:sz w:val="18"/>
          <w:szCs w:val="18"/>
        </w:rPr>
        <w:t>Category D. Coordination and Partnership Capacity</w:t>
      </w:r>
    </w:p>
    <w:p w14:paraId="5A70913A" w14:textId="14FAB6C6" w:rsidR="005E78CA" w:rsidRPr="005E78CA" w:rsidRDefault="005E78CA" w:rsidP="005E78CA">
      <w:pPr>
        <w:spacing w:line="276" w:lineRule="auto"/>
        <w:rPr>
          <w:rFonts w:cs="Arial"/>
          <w:bCs/>
          <w:color w:val="auto"/>
          <w:sz w:val="18"/>
          <w:szCs w:val="18"/>
        </w:rPr>
      </w:pPr>
      <w:r w:rsidRPr="005E78CA">
        <w:rPr>
          <w:rFonts w:cs="Arial"/>
          <w:bCs/>
          <w:color w:val="auto"/>
          <w:sz w:val="18"/>
          <w:szCs w:val="18"/>
        </w:rPr>
        <w:t xml:space="preserve">• Recommendation letter of at least one cluster recognizing the minimum technical capacity of the partner for implementing </w:t>
      </w:r>
      <w:r w:rsidR="007F2EE0">
        <w:rPr>
          <w:rFonts w:cs="Arial"/>
          <w:bCs/>
          <w:color w:val="auto"/>
          <w:sz w:val="18"/>
          <w:szCs w:val="18"/>
        </w:rPr>
        <w:t>h</w:t>
      </w:r>
      <w:r w:rsidRPr="005E78CA">
        <w:rPr>
          <w:rFonts w:cs="Arial"/>
          <w:bCs/>
          <w:color w:val="auto"/>
          <w:sz w:val="18"/>
          <w:szCs w:val="18"/>
        </w:rPr>
        <w:t>umanitarian projects</w:t>
      </w:r>
    </w:p>
    <w:p w14:paraId="2B80452C" w14:textId="34EE4664" w:rsidR="005E78CA" w:rsidRPr="005E78CA" w:rsidRDefault="005E78CA" w:rsidP="005E78CA">
      <w:pPr>
        <w:spacing w:line="276" w:lineRule="auto"/>
        <w:rPr>
          <w:rFonts w:cs="Arial"/>
          <w:bCs/>
          <w:color w:val="auto"/>
          <w:sz w:val="18"/>
          <w:szCs w:val="18"/>
        </w:rPr>
      </w:pPr>
      <w:r w:rsidRPr="005E78CA">
        <w:rPr>
          <w:rFonts w:cs="Arial"/>
          <w:bCs/>
          <w:color w:val="auto"/>
          <w:sz w:val="18"/>
          <w:szCs w:val="18"/>
        </w:rPr>
        <w:t>• Written confirmation from Organization senior management that it shares its 3/4W information on a regular basis</w:t>
      </w:r>
      <w:r w:rsidR="007F2EE0">
        <w:rPr>
          <w:rFonts w:cs="Arial"/>
          <w:bCs/>
          <w:color w:val="auto"/>
          <w:sz w:val="18"/>
          <w:szCs w:val="18"/>
        </w:rPr>
        <w:t>.</w:t>
      </w:r>
    </w:p>
    <w:p w14:paraId="72EA806C" w14:textId="77777777" w:rsidR="005E78CA" w:rsidRPr="005E78CA" w:rsidRDefault="005E78CA" w:rsidP="005E78CA">
      <w:pPr>
        <w:spacing w:line="276" w:lineRule="auto"/>
        <w:rPr>
          <w:rFonts w:cs="Arial"/>
          <w:b/>
          <w:color w:val="auto"/>
          <w:sz w:val="18"/>
          <w:szCs w:val="18"/>
        </w:rPr>
      </w:pPr>
    </w:p>
    <w:p w14:paraId="294DAE77" w14:textId="6E474029" w:rsidR="005E78CA" w:rsidRDefault="005E78CA" w:rsidP="005E78CA">
      <w:pPr>
        <w:spacing w:line="276" w:lineRule="auto"/>
        <w:rPr>
          <w:rFonts w:cs="Arial"/>
          <w:b/>
          <w:color w:val="auto"/>
          <w:sz w:val="18"/>
          <w:szCs w:val="18"/>
        </w:rPr>
      </w:pPr>
      <w:r w:rsidRPr="005E78CA">
        <w:rPr>
          <w:rFonts w:cs="Arial"/>
          <w:b/>
          <w:color w:val="auto"/>
          <w:sz w:val="18"/>
          <w:szCs w:val="18"/>
        </w:rPr>
        <w:t>Category E. Internal and Financial Capacity</w:t>
      </w:r>
    </w:p>
    <w:p w14:paraId="3E755FA1" w14:textId="37E26B58" w:rsidR="00D309BF" w:rsidRDefault="00D309BF" w:rsidP="005E78CA">
      <w:pPr>
        <w:spacing w:line="276" w:lineRule="auto"/>
        <w:rPr>
          <w:rFonts w:cs="Arial"/>
          <w:bCs/>
          <w:color w:val="auto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D309BF" w14:paraId="5E089733" w14:textId="77777777" w:rsidTr="006542EA">
        <w:tc>
          <w:tcPr>
            <w:tcW w:w="10195" w:type="dxa"/>
            <w:gridSpan w:val="2"/>
          </w:tcPr>
          <w:p w14:paraId="1B261D57" w14:textId="3FCEFD67" w:rsidR="00D309BF" w:rsidRPr="006542EA" w:rsidRDefault="006542EA" w:rsidP="00D309BF">
            <w:pPr>
              <w:spacing w:line="276" w:lineRule="auto"/>
              <w:rPr>
                <w:rFonts w:cs="Arial"/>
                <w:b/>
                <w:i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i/>
                <w:color w:val="auto"/>
                <w:sz w:val="18"/>
                <w:szCs w:val="18"/>
              </w:rPr>
              <w:t xml:space="preserve">1. </w:t>
            </w:r>
            <w:r w:rsidR="00D309BF" w:rsidRPr="006542EA">
              <w:rPr>
                <w:rFonts w:cs="Arial"/>
                <w:b/>
                <w:i/>
                <w:color w:val="auto"/>
                <w:sz w:val="18"/>
                <w:szCs w:val="18"/>
              </w:rPr>
              <w:t>Finance</w:t>
            </w:r>
          </w:p>
          <w:p w14:paraId="2040615B" w14:textId="77777777" w:rsidR="00D309BF" w:rsidRDefault="00D309BF" w:rsidP="00D309BF">
            <w:pPr>
              <w:spacing w:line="276" w:lineRule="auto"/>
              <w:rPr>
                <w:rFonts w:cs="Arial"/>
                <w:bCs/>
                <w:i/>
                <w:color w:val="auto"/>
                <w:sz w:val="18"/>
                <w:szCs w:val="18"/>
              </w:rPr>
            </w:pPr>
            <w:r w:rsidRPr="005E78CA">
              <w:rPr>
                <w:rFonts w:cs="Arial"/>
                <w:bCs/>
                <w:color w:val="auto"/>
                <w:sz w:val="18"/>
                <w:szCs w:val="18"/>
              </w:rPr>
              <w:t>•</w:t>
            </w:r>
            <w:r>
              <w:rPr>
                <w:rFonts w:cs="Arial"/>
                <w:bCs/>
                <w:color w:val="auto"/>
                <w:sz w:val="18"/>
                <w:szCs w:val="18"/>
              </w:rPr>
              <w:t xml:space="preserve"> Finance team list (name, position, education and number of working experience years)</w:t>
            </w:r>
          </w:p>
          <w:p w14:paraId="60E3B639" w14:textId="77777777" w:rsidR="00D309BF" w:rsidRDefault="00D309BF" w:rsidP="00D309BF">
            <w:pPr>
              <w:spacing w:line="276" w:lineRule="auto"/>
              <w:rPr>
                <w:rFonts w:cs="Arial"/>
                <w:bCs/>
                <w:color w:val="auto"/>
                <w:sz w:val="18"/>
                <w:szCs w:val="18"/>
              </w:rPr>
            </w:pPr>
            <w:r w:rsidRPr="005E78CA">
              <w:rPr>
                <w:rFonts w:cs="Arial"/>
                <w:bCs/>
                <w:color w:val="auto"/>
                <w:sz w:val="18"/>
                <w:szCs w:val="18"/>
              </w:rPr>
              <w:t>•</w:t>
            </w:r>
            <w:r>
              <w:rPr>
                <w:rFonts w:cs="Arial"/>
                <w:bCs/>
                <w:color w:val="auto"/>
                <w:sz w:val="18"/>
                <w:szCs w:val="18"/>
              </w:rPr>
              <w:t xml:space="preserve"> Financial manual </w:t>
            </w:r>
          </w:p>
          <w:p w14:paraId="1AD2A491" w14:textId="059B52FA" w:rsidR="00D309BF" w:rsidRDefault="00D309BF" w:rsidP="00D309BF">
            <w:pPr>
              <w:spacing w:line="276" w:lineRule="auto"/>
              <w:rPr>
                <w:rFonts w:cs="Arial"/>
                <w:bCs/>
                <w:color w:val="auto"/>
                <w:sz w:val="18"/>
                <w:szCs w:val="18"/>
              </w:rPr>
            </w:pPr>
            <w:r w:rsidRPr="005E78CA">
              <w:rPr>
                <w:rFonts w:cs="Arial"/>
                <w:bCs/>
                <w:color w:val="auto"/>
                <w:sz w:val="18"/>
                <w:szCs w:val="18"/>
              </w:rPr>
              <w:t xml:space="preserve">• </w:t>
            </w:r>
            <w:r>
              <w:rPr>
                <w:rFonts w:cs="Arial"/>
                <w:bCs/>
                <w:color w:val="auto"/>
                <w:sz w:val="18"/>
                <w:szCs w:val="18"/>
              </w:rPr>
              <w:t>Organization external audit report</w:t>
            </w:r>
            <w:r w:rsidRPr="005E78CA">
              <w:rPr>
                <w:rFonts w:cs="Arial"/>
                <w:bCs/>
                <w:color w:val="auto"/>
                <w:sz w:val="18"/>
                <w:szCs w:val="18"/>
              </w:rPr>
              <w:t xml:space="preserve"> (</w:t>
            </w:r>
            <w:r w:rsidR="004A70C0">
              <w:rPr>
                <w:rFonts w:cs="Arial"/>
                <w:bCs/>
                <w:color w:val="auto"/>
                <w:sz w:val="18"/>
                <w:szCs w:val="18"/>
              </w:rPr>
              <w:t>of</w:t>
            </w:r>
            <w:bookmarkStart w:id="4" w:name="_GoBack"/>
            <w:bookmarkEnd w:id="4"/>
            <w:r w:rsidR="004A70C0">
              <w:rPr>
                <w:rFonts w:cs="Arial"/>
                <w:bCs/>
                <w:color w:val="auto"/>
                <w:sz w:val="18"/>
                <w:szCs w:val="18"/>
              </w:rPr>
              <w:t xml:space="preserve"> the </w:t>
            </w:r>
            <w:r w:rsidRPr="005E78CA">
              <w:rPr>
                <w:rFonts w:cs="Arial"/>
                <w:bCs/>
                <w:color w:val="auto"/>
                <w:sz w:val="18"/>
                <w:szCs w:val="18"/>
              </w:rPr>
              <w:t>past three years)</w:t>
            </w:r>
          </w:p>
          <w:p w14:paraId="1E000BD2" w14:textId="77777777" w:rsidR="00D309BF" w:rsidRDefault="00D309BF" w:rsidP="00D309BF">
            <w:pPr>
              <w:spacing w:line="276" w:lineRule="auto"/>
              <w:rPr>
                <w:rFonts w:cs="Arial"/>
                <w:bCs/>
                <w:color w:val="auto"/>
                <w:sz w:val="18"/>
                <w:szCs w:val="18"/>
              </w:rPr>
            </w:pPr>
            <w:r w:rsidRPr="005E78CA">
              <w:rPr>
                <w:rFonts w:cs="Arial"/>
                <w:bCs/>
                <w:color w:val="auto"/>
                <w:sz w:val="18"/>
                <w:szCs w:val="18"/>
              </w:rPr>
              <w:t>• Bank account statement (English Organization’s name should be identical with bank statement),</w:t>
            </w:r>
          </w:p>
          <w:p w14:paraId="02D23329" w14:textId="77777777" w:rsidR="00D309BF" w:rsidRDefault="00D309BF" w:rsidP="00D309BF">
            <w:pPr>
              <w:spacing w:line="276" w:lineRule="auto"/>
              <w:rPr>
                <w:rFonts w:cs="Arial"/>
                <w:bCs/>
                <w:color w:val="auto"/>
                <w:sz w:val="18"/>
                <w:szCs w:val="18"/>
              </w:rPr>
            </w:pPr>
            <w:r w:rsidRPr="005E78CA">
              <w:rPr>
                <w:rFonts w:cs="Arial"/>
                <w:bCs/>
                <w:color w:val="auto"/>
                <w:sz w:val="18"/>
                <w:szCs w:val="18"/>
              </w:rPr>
              <w:t>•</w:t>
            </w:r>
            <w:r>
              <w:rPr>
                <w:rFonts w:cs="Arial"/>
                <w:bCs/>
                <w:color w:val="auto"/>
                <w:sz w:val="18"/>
                <w:szCs w:val="18"/>
              </w:rPr>
              <w:t xml:space="preserve"> Updated bank signatory list</w:t>
            </w:r>
          </w:p>
          <w:p w14:paraId="55016464" w14:textId="77777777" w:rsidR="00D309BF" w:rsidRDefault="00D309BF" w:rsidP="00D309BF">
            <w:pPr>
              <w:spacing w:line="276" w:lineRule="auto"/>
              <w:rPr>
                <w:rFonts w:cs="Arial"/>
                <w:bCs/>
                <w:color w:val="auto"/>
                <w:sz w:val="18"/>
                <w:szCs w:val="18"/>
              </w:rPr>
            </w:pPr>
            <w:r w:rsidRPr="005E78CA">
              <w:rPr>
                <w:rFonts w:cs="Arial"/>
                <w:bCs/>
                <w:color w:val="auto"/>
                <w:sz w:val="18"/>
                <w:szCs w:val="18"/>
              </w:rPr>
              <w:t>•</w:t>
            </w:r>
            <w:r>
              <w:rPr>
                <w:rFonts w:cs="Arial"/>
                <w:bCs/>
                <w:color w:val="auto"/>
                <w:sz w:val="18"/>
                <w:szCs w:val="18"/>
              </w:rPr>
              <w:t xml:space="preserve"> Authorization matrix </w:t>
            </w:r>
          </w:p>
          <w:p w14:paraId="31752886" w14:textId="77777777" w:rsidR="00D309BF" w:rsidRPr="005E78CA" w:rsidRDefault="00D309BF" w:rsidP="00D309BF">
            <w:pPr>
              <w:spacing w:line="276" w:lineRule="auto"/>
              <w:rPr>
                <w:rFonts w:cs="Arial"/>
                <w:bCs/>
                <w:color w:val="auto"/>
                <w:sz w:val="18"/>
                <w:szCs w:val="18"/>
              </w:rPr>
            </w:pPr>
            <w:r w:rsidRPr="005E78CA">
              <w:rPr>
                <w:rFonts w:cs="Arial"/>
                <w:bCs/>
                <w:color w:val="auto"/>
                <w:sz w:val="18"/>
                <w:szCs w:val="18"/>
              </w:rPr>
              <w:t>•</w:t>
            </w:r>
            <w:r>
              <w:rPr>
                <w:rFonts w:cs="Arial"/>
                <w:bCs/>
                <w:color w:val="auto"/>
                <w:sz w:val="18"/>
                <w:szCs w:val="18"/>
              </w:rPr>
              <w:t xml:space="preserve"> Last three months bank reconciliation</w:t>
            </w:r>
          </w:p>
          <w:p w14:paraId="76A05F23" w14:textId="77777777" w:rsidR="00D309BF" w:rsidRPr="005E78CA" w:rsidRDefault="00D309BF" w:rsidP="00D309BF">
            <w:pPr>
              <w:spacing w:line="276" w:lineRule="auto"/>
              <w:rPr>
                <w:rFonts w:cs="Arial"/>
                <w:bCs/>
                <w:color w:val="auto"/>
                <w:sz w:val="18"/>
                <w:szCs w:val="18"/>
              </w:rPr>
            </w:pPr>
            <w:r w:rsidRPr="005E78CA">
              <w:rPr>
                <w:rFonts w:cs="Arial"/>
                <w:bCs/>
                <w:color w:val="auto"/>
                <w:sz w:val="18"/>
                <w:szCs w:val="18"/>
              </w:rPr>
              <w:t xml:space="preserve">• Double accounting system (for example: screenshot from software) </w:t>
            </w:r>
          </w:p>
          <w:p w14:paraId="016EC658" w14:textId="77777777" w:rsidR="00D309BF" w:rsidRDefault="00D309BF" w:rsidP="00D309BF">
            <w:pPr>
              <w:spacing w:line="276" w:lineRule="auto"/>
              <w:rPr>
                <w:rFonts w:cs="Arial"/>
                <w:bCs/>
                <w:color w:val="auto"/>
                <w:sz w:val="18"/>
                <w:szCs w:val="18"/>
              </w:rPr>
            </w:pPr>
            <w:r w:rsidRPr="005E78CA">
              <w:rPr>
                <w:rFonts w:cs="Arial"/>
                <w:bCs/>
                <w:color w:val="auto"/>
                <w:sz w:val="18"/>
                <w:szCs w:val="18"/>
              </w:rPr>
              <w:t>•</w:t>
            </w:r>
            <w:r>
              <w:rPr>
                <w:rFonts w:cs="Arial"/>
                <w:bCs/>
                <w:color w:val="auto"/>
                <w:sz w:val="18"/>
                <w:szCs w:val="18"/>
              </w:rPr>
              <w:t xml:space="preserve"> Budget vs. actual analysis for the last project implemented </w:t>
            </w:r>
          </w:p>
          <w:p w14:paraId="3351A3E0" w14:textId="77777777" w:rsidR="00D309BF" w:rsidRDefault="00D309BF" w:rsidP="005E78CA">
            <w:pPr>
              <w:spacing w:line="276" w:lineRule="auto"/>
              <w:rPr>
                <w:rFonts w:cs="Arial"/>
                <w:bCs/>
                <w:color w:val="auto"/>
                <w:sz w:val="18"/>
                <w:szCs w:val="18"/>
              </w:rPr>
            </w:pPr>
          </w:p>
        </w:tc>
      </w:tr>
      <w:tr w:rsidR="00D309BF" w14:paraId="4D9650DE" w14:textId="77777777" w:rsidTr="006542EA">
        <w:tc>
          <w:tcPr>
            <w:tcW w:w="5097" w:type="dxa"/>
          </w:tcPr>
          <w:p w14:paraId="7AE9ED70" w14:textId="3A223495" w:rsidR="00D309BF" w:rsidRPr="006542EA" w:rsidRDefault="006542EA" w:rsidP="00D309BF">
            <w:pPr>
              <w:spacing w:line="276" w:lineRule="auto"/>
              <w:rPr>
                <w:rFonts w:cs="Arial"/>
                <w:b/>
                <w:i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i/>
                <w:color w:val="auto"/>
                <w:sz w:val="18"/>
                <w:szCs w:val="18"/>
              </w:rPr>
              <w:t xml:space="preserve">2. </w:t>
            </w:r>
            <w:r w:rsidR="00D309BF" w:rsidRPr="006542EA">
              <w:rPr>
                <w:rFonts w:cs="Arial"/>
                <w:b/>
                <w:i/>
                <w:color w:val="auto"/>
                <w:sz w:val="18"/>
                <w:szCs w:val="18"/>
              </w:rPr>
              <w:t>Human Resources</w:t>
            </w:r>
          </w:p>
          <w:p w14:paraId="7B46D513" w14:textId="77777777" w:rsidR="00D309BF" w:rsidRDefault="00D309BF" w:rsidP="00D309BF">
            <w:pPr>
              <w:spacing w:line="276" w:lineRule="auto"/>
              <w:rPr>
                <w:rFonts w:cs="Arial"/>
                <w:bCs/>
                <w:color w:val="auto"/>
                <w:sz w:val="18"/>
                <w:szCs w:val="18"/>
              </w:rPr>
            </w:pPr>
            <w:r w:rsidRPr="005E78CA">
              <w:rPr>
                <w:rFonts w:cs="Arial"/>
                <w:bCs/>
                <w:color w:val="auto"/>
                <w:sz w:val="18"/>
                <w:szCs w:val="18"/>
              </w:rPr>
              <w:t>•</w:t>
            </w:r>
            <w:r>
              <w:rPr>
                <w:rFonts w:cs="Arial"/>
                <w:bCs/>
                <w:color w:val="auto"/>
                <w:sz w:val="18"/>
                <w:szCs w:val="18"/>
              </w:rPr>
              <w:t xml:space="preserve"> Human Resource/Administrative manual </w:t>
            </w:r>
          </w:p>
          <w:p w14:paraId="67692F9D" w14:textId="77777777" w:rsidR="00D309BF" w:rsidRDefault="00D309BF" w:rsidP="00D309BF">
            <w:pPr>
              <w:spacing w:line="276" w:lineRule="auto"/>
              <w:rPr>
                <w:rFonts w:cs="Arial"/>
                <w:bCs/>
                <w:color w:val="auto"/>
                <w:sz w:val="18"/>
                <w:szCs w:val="18"/>
              </w:rPr>
            </w:pPr>
            <w:r w:rsidRPr="005E78CA">
              <w:rPr>
                <w:rFonts w:cs="Arial"/>
                <w:bCs/>
                <w:color w:val="auto"/>
                <w:sz w:val="18"/>
                <w:szCs w:val="18"/>
              </w:rPr>
              <w:t>•</w:t>
            </w:r>
            <w:r>
              <w:rPr>
                <w:rFonts w:cs="Arial"/>
                <w:bCs/>
                <w:color w:val="auto"/>
                <w:sz w:val="18"/>
                <w:szCs w:val="18"/>
              </w:rPr>
              <w:t xml:space="preserve"> Updated staff list as of last month</w:t>
            </w:r>
          </w:p>
          <w:p w14:paraId="495481A9" w14:textId="77777777" w:rsidR="00D309BF" w:rsidRDefault="00D309BF" w:rsidP="00D309BF">
            <w:pPr>
              <w:spacing w:line="276" w:lineRule="auto"/>
              <w:rPr>
                <w:rFonts w:cs="Arial"/>
                <w:bCs/>
                <w:color w:val="auto"/>
                <w:sz w:val="18"/>
                <w:szCs w:val="18"/>
              </w:rPr>
            </w:pPr>
            <w:r w:rsidRPr="005E78CA">
              <w:rPr>
                <w:rFonts w:cs="Arial"/>
                <w:bCs/>
                <w:color w:val="auto"/>
                <w:sz w:val="18"/>
                <w:szCs w:val="18"/>
              </w:rPr>
              <w:t>•</w:t>
            </w:r>
            <w:r>
              <w:rPr>
                <w:rFonts w:cs="Arial"/>
                <w:bCs/>
                <w:color w:val="auto"/>
                <w:sz w:val="18"/>
                <w:szCs w:val="18"/>
              </w:rPr>
              <w:t xml:space="preserve"> Recent month payroll</w:t>
            </w:r>
          </w:p>
          <w:p w14:paraId="49FF1240" w14:textId="77777777" w:rsidR="00D309BF" w:rsidRDefault="00D309BF" w:rsidP="00D309BF">
            <w:pPr>
              <w:spacing w:line="276" w:lineRule="auto"/>
              <w:rPr>
                <w:rFonts w:cs="Arial"/>
                <w:bCs/>
                <w:color w:val="auto"/>
                <w:sz w:val="18"/>
                <w:szCs w:val="18"/>
              </w:rPr>
            </w:pPr>
            <w:r w:rsidRPr="005E78CA">
              <w:rPr>
                <w:rFonts w:cs="Arial"/>
                <w:bCs/>
                <w:color w:val="auto"/>
                <w:sz w:val="18"/>
                <w:szCs w:val="18"/>
              </w:rPr>
              <w:t>•</w:t>
            </w:r>
            <w:r>
              <w:rPr>
                <w:rFonts w:cs="Arial"/>
                <w:bCs/>
                <w:color w:val="auto"/>
                <w:sz w:val="18"/>
                <w:szCs w:val="18"/>
              </w:rPr>
              <w:t xml:space="preserve"> Leave/absence management database</w:t>
            </w:r>
          </w:p>
          <w:p w14:paraId="1FD42449" w14:textId="3D85DFA2" w:rsidR="00D309BF" w:rsidRDefault="00D309BF" w:rsidP="008F43EC">
            <w:pPr>
              <w:spacing w:line="276" w:lineRule="auto"/>
              <w:rPr>
                <w:rFonts w:cs="Arial"/>
                <w:bCs/>
                <w:color w:val="auto"/>
                <w:sz w:val="18"/>
                <w:szCs w:val="18"/>
              </w:rPr>
            </w:pPr>
            <w:r w:rsidRPr="005E78CA">
              <w:rPr>
                <w:rFonts w:cs="Arial"/>
                <w:bCs/>
                <w:color w:val="auto"/>
                <w:sz w:val="18"/>
                <w:szCs w:val="18"/>
              </w:rPr>
              <w:t>•</w:t>
            </w:r>
            <w:r>
              <w:rPr>
                <w:rFonts w:cs="Arial"/>
                <w:bCs/>
                <w:color w:val="auto"/>
                <w:sz w:val="18"/>
                <w:szCs w:val="18"/>
              </w:rPr>
              <w:t xml:space="preserve"> Salary scale</w:t>
            </w:r>
          </w:p>
          <w:p w14:paraId="0A9D5CAB" w14:textId="77777777" w:rsidR="00D309BF" w:rsidRDefault="00D309BF" w:rsidP="005E78CA">
            <w:pPr>
              <w:spacing w:line="276" w:lineRule="auto"/>
              <w:rPr>
                <w:rFonts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5098" w:type="dxa"/>
          </w:tcPr>
          <w:p w14:paraId="7FA58163" w14:textId="76B0BF6B" w:rsidR="00D309BF" w:rsidRPr="006542EA" w:rsidRDefault="006542EA" w:rsidP="00D309BF">
            <w:pPr>
              <w:spacing w:line="276" w:lineRule="auto"/>
              <w:rPr>
                <w:rFonts w:cs="Arial"/>
                <w:b/>
                <w:i/>
                <w:iCs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i/>
                <w:iCs/>
                <w:color w:val="auto"/>
                <w:sz w:val="18"/>
                <w:szCs w:val="18"/>
              </w:rPr>
              <w:t xml:space="preserve">3. </w:t>
            </w:r>
            <w:r w:rsidR="00D309BF" w:rsidRPr="006542EA">
              <w:rPr>
                <w:rFonts w:cs="Arial"/>
                <w:b/>
                <w:i/>
                <w:iCs/>
                <w:color w:val="auto"/>
                <w:sz w:val="18"/>
                <w:szCs w:val="18"/>
              </w:rPr>
              <w:t xml:space="preserve">Procurement </w:t>
            </w:r>
          </w:p>
          <w:p w14:paraId="0B61C2C1" w14:textId="77777777" w:rsidR="00D309BF" w:rsidRPr="005E78CA" w:rsidRDefault="00D309BF" w:rsidP="00D309BF">
            <w:pPr>
              <w:spacing w:line="276" w:lineRule="auto"/>
              <w:rPr>
                <w:rFonts w:cs="Arial"/>
                <w:bCs/>
                <w:color w:val="auto"/>
                <w:sz w:val="18"/>
                <w:szCs w:val="18"/>
              </w:rPr>
            </w:pPr>
            <w:r w:rsidRPr="005E78CA">
              <w:rPr>
                <w:rFonts w:cs="Arial"/>
                <w:bCs/>
                <w:color w:val="auto"/>
                <w:sz w:val="18"/>
                <w:szCs w:val="18"/>
              </w:rPr>
              <w:t>• Procurement Policy/Procedures</w:t>
            </w:r>
          </w:p>
          <w:p w14:paraId="40792F78" w14:textId="77777777" w:rsidR="00D309BF" w:rsidRDefault="00D309BF" w:rsidP="00D309BF">
            <w:pPr>
              <w:spacing w:line="276" w:lineRule="auto"/>
              <w:rPr>
                <w:rFonts w:cs="Arial"/>
                <w:bCs/>
                <w:color w:val="auto"/>
                <w:sz w:val="18"/>
                <w:szCs w:val="18"/>
              </w:rPr>
            </w:pPr>
            <w:r w:rsidRPr="005E78CA">
              <w:rPr>
                <w:rFonts w:cs="Arial"/>
                <w:bCs/>
                <w:color w:val="auto"/>
                <w:sz w:val="18"/>
                <w:szCs w:val="18"/>
              </w:rPr>
              <w:t>• Stoc</w:t>
            </w:r>
            <w:r>
              <w:rPr>
                <w:rFonts w:cs="Arial"/>
                <w:bCs/>
                <w:color w:val="auto"/>
                <w:sz w:val="18"/>
                <w:szCs w:val="18"/>
              </w:rPr>
              <w:t xml:space="preserve">k and </w:t>
            </w:r>
            <w:r w:rsidRPr="005E78CA">
              <w:rPr>
                <w:rFonts w:cs="Arial"/>
                <w:bCs/>
                <w:color w:val="auto"/>
                <w:sz w:val="18"/>
                <w:szCs w:val="18"/>
              </w:rPr>
              <w:t>asset</w:t>
            </w:r>
            <w:r>
              <w:rPr>
                <w:rFonts w:cs="Arial"/>
                <w:bCs/>
                <w:color w:val="auto"/>
                <w:sz w:val="18"/>
                <w:szCs w:val="18"/>
              </w:rPr>
              <w:t xml:space="preserve"> management/disposal </w:t>
            </w:r>
          </w:p>
          <w:p w14:paraId="041EE1C5" w14:textId="77777777" w:rsidR="00D309BF" w:rsidRDefault="00D309BF" w:rsidP="00D309BF">
            <w:pPr>
              <w:spacing w:line="276" w:lineRule="auto"/>
              <w:rPr>
                <w:rFonts w:cs="Arial"/>
                <w:bCs/>
                <w:color w:val="auto"/>
                <w:sz w:val="18"/>
                <w:szCs w:val="18"/>
              </w:rPr>
            </w:pPr>
            <w:r w:rsidRPr="005E78CA">
              <w:rPr>
                <w:rFonts w:cs="Arial"/>
                <w:bCs/>
                <w:color w:val="auto"/>
                <w:sz w:val="18"/>
                <w:szCs w:val="18"/>
              </w:rPr>
              <w:t>•</w:t>
            </w:r>
            <w:r>
              <w:rPr>
                <w:rFonts w:cs="Arial"/>
                <w:bCs/>
                <w:color w:val="auto"/>
                <w:sz w:val="18"/>
                <w:szCs w:val="18"/>
              </w:rPr>
              <w:t xml:space="preserve"> Asset register </w:t>
            </w:r>
          </w:p>
          <w:p w14:paraId="2FC7E782" w14:textId="77777777" w:rsidR="00D309BF" w:rsidRPr="005E78CA" w:rsidRDefault="00D309BF" w:rsidP="00D309BF">
            <w:pPr>
              <w:spacing w:line="276" w:lineRule="auto"/>
              <w:rPr>
                <w:rFonts w:cs="Arial"/>
                <w:bCs/>
                <w:color w:val="auto"/>
                <w:sz w:val="18"/>
                <w:szCs w:val="18"/>
              </w:rPr>
            </w:pPr>
            <w:r w:rsidRPr="005E78CA">
              <w:rPr>
                <w:rFonts w:cs="Arial"/>
                <w:bCs/>
                <w:color w:val="auto"/>
                <w:sz w:val="18"/>
                <w:szCs w:val="18"/>
              </w:rPr>
              <w:t>•</w:t>
            </w:r>
            <w:r>
              <w:rPr>
                <w:rFonts w:cs="Arial"/>
                <w:bCs/>
                <w:color w:val="auto"/>
                <w:sz w:val="18"/>
                <w:szCs w:val="18"/>
              </w:rPr>
              <w:t xml:space="preserve"> Approved procurement committee list</w:t>
            </w:r>
            <w:r w:rsidRPr="005E78CA">
              <w:rPr>
                <w:rFonts w:cs="Arial"/>
                <w:bCs/>
                <w:color w:val="auto"/>
                <w:sz w:val="18"/>
                <w:szCs w:val="18"/>
              </w:rPr>
              <w:t xml:space="preserve"> </w:t>
            </w:r>
          </w:p>
          <w:p w14:paraId="51F8B721" w14:textId="77777777" w:rsidR="00D309BF" w:rsidRDefault="00D309BF" w:rsidP="005E78CA">
            <w:pPr>
              <w:spacing w:line="276" w:lineRule="auto"/>
              <w:rPr>
                <w:rFonts w:cs="Arial"/>
                <w:bCs/>
                <w:color w:val="auto"/>
                <w:sz w:val="18"/>
                <w:szCs w:val="18"/>
              </w:rPr>
            </w:pPr>
          </w:p>
        </w:tc>
      </w:tr>
    </w:tbl>
    <w:p w14:paraId="44DB4C56" w14:textId="77777777" w:rsidR="00292F31" w:rsidRDefault="005E78CA" w:rsidP="009E6296">
      <w:pPr>
        <w:spacing w:line="276" w:lineRule="auto"/>
        <w:rPr>
          <w:rFonts w:cs="Arial"/>
          <w:b/>
          <w:color w:val="auto"/>
          <w:sz w:val="18"/>
          <w:szCs w:val="18"/>
        </w:rPr>
      </w:pPr>
      <w:r w:rsidRPr="005E78CA">
        <w:rPr>
          <w:rFonts w:cs="Arial"/>
          <w:b/>
          <w:color w:val="auto"/>
          <w:sz w:val="18"/>
          <w:szCs w:val="18"/>
        </w:rPr>
        <w:t xml:space="preserve">NOTE: </w:t>
      </w:r>
    </w:p>
    <w:p w14:paraId="1EC657A8" w14:textId="3770CB48" w:rsidR="00D309BF" w:rsidRDefault="00292F31" w:rsidP="00D309BF">
      <w:pPr>
        <w:spacing w:line="276" w:lineRule="auto"/>
      </w:pPr>
      <w:r>
        <w:rPr>
          <w:rFonts w:cs="Arial"/>
          <w:b/>
          <w:color w:val="auto"/>
          <w:sz w:val="18"/>
          <w:szCs w:val="18"/>
        </w:rPr>
        <w:t xml:space="preserve">- </w:t>
      </w:r>
      <w:r w:rsidR="00D309BF" w:rsidRPr="00D309BF">
        <w:rPr>
          <w:rFonts w:cs="Arial"/>
          <w:b/>
          <w:color w:val="auto"/>
          <w:sz w:val="18"/>
          <w:szCs w:val="18"/>
        </w:rPr>
        <w:t>W</w:t>
      </w:r>
      <w:r w:rsidR="00D309BF">
        <w:rPr>
          <w:rFonts w:cs="Arial"/>
          <w:b/>
          <w:color w:val="auto"/>
          <w:sz w:val="18"/>
          <w:szCs w:val="18"/>
        </w:rPr>
        <w:t>hen</w:t>
      </w:r>
      <w:r w:rsidR="00D309BF" w:rsidRPr="00D309BF">
        <w:rPr>
          <w:rFonts w:cs="Arial"/>
          <w:b/>
          <w:color w:val="auto"/>
          <w:sz w:val="18"/>
          <w:szCs w:val="18"/>
        </w:rPr>
        <w:t xml:space="preserve"> uploading documentation NGO need to file the document as: Category x_ </w:t>
      </w:r>
      <w:proofErr w:type="spellStart"/>
      <w:r w:rsidR="00D309BF" w:rsidRPr="00D309BF">
        <w:rPr>
          <w:rFonts w:cs="Arial"/>
          <w:b/>
          <w:color w:val="auto"/>
          <w:sz w:val="18"/>
          <w:szCs w:val="18"/>
        </w:rPr>
        <w:t>name_of_document</w:t>
      </w:r>
      <w:proofErr w:type="spellEnd"/>
      <w:r w:rsidR="00D309BF" w:rsidRPr="00D309BF">
        <w:rPr>
          <w:rFonts w:cs="Arial"/>
          <w:b/>
          <w:color w:val="auto"/>
          <w:sz w:val="18"/>
          <w:szCs w:val="18"/>
        </w:rPr>
        <w:t>.</w:t>
      </w:r>
      <w:r w:rsidR="005E78CA" w:rsidRPr="005E78CA">
        <w:rPr>
          <w:rFonts w:cs="Arial"/>
          <w:b/>
          <w:color w:val="auto"/>
          <w:sz w:val="18"/>
          <w:szCs w:val="18"/>
        </w:rPr>
        <w:t xml:space="preserve"> Further </w:t>
      </w:r>
      <w:r w:rsidR="008F43EC">
        <w:rPr>
          <w:rFonts w:cs="Arial"/>
          <w:b/>
          <w:color w:val="auto"/>
          <w:sz w:val="18"/>
          <w:szCs w:val="18"/>
        </w:rPr>
        <w:t xml:space="preserve">DD </w:t>
      </w:r>
      <w:r w:rsidR="00AD6D7B">
        <w:rPr>
          <w:rFonts w:cs="Arial"/>
          <w:b/>
          <w:color w:val="auto"/>
          <w:sz w:val="18"/>
          <w:szCs w:val="18"/>
        </w:rPr>
        <w:t xml:space="preserve">documentation uploading </w:t>
      </w:r>
      <w:r w:rsidR="005E78CA" w:rsidRPr="005E78CA">
        <w:rPr>
          <w:rFonts w:cs="Arial"/>
          <w:b/>
          <w:color w:val="auto"/>
          <w:sz w:val="18"/>
          <w:szCs w:val="18"/>
        </w:rPr>
        <w:t>instruction</w:t>
      </w:r>
      <w:r w:rsidR="00AD6D7B">
        <w:rPr>
          <w:rFonts w:cs="Arial"/>
          <w:b/>
          <w:color w:val="auto"/>
          <w:sz w:val="18"/>
          <w:szCs w:val="18"/>
        </w:rPr>
        <w:t>s</w:t>
      </w:r>
      <w:r w:rsidR="005E78CA" w:rsidRPr="005E78CA">
        <w:rPr>
          <w:rFonts w:cs="Arial"/>
          <w:b/>
          <w:color w:val="auto"/>
          <w:sz w:val="18"/>
          <w:szCs w:val="18"/>
        </w:rPr>
        <w:t xml:space="preserve"> can be found from the following link: </w:t>
      </w:r>
      <w:hyperlink r:id="rId15" w:anchor="setupDueDiligence" w:history="1">
        <w:r w:rsidR="00D309BF" w:rsidRPr="00D309BF">
          <w:rPr>
            <w:rStyle w:val="Hyperlink"/>
            <w:sz w:val="18"/>
            <w:szCs w:val="18"/>
          </w:rPr>
          <w:t>https://gms.unocha.org/content/due-diligence?plid=466#setupDueDiligence</w:t>
        </w:r>
      </w:hyperlink>
    </w:p>
    <w:p w14:paraId="1496AA1E" w14:textId="2926A96A" w:rsidR="009E6296" w:rsidRPr="005E78CA" w:rsidRDefault="00292F31" w:rsidP="009E6296">
      <w:pPr>
        <w:spacing w:line="276" w:lineRule="auto"/>
        <w:rPr>
          <w:rFonts w:cs="Arial"/>
          <w:b/>
          <w:color w:val="auto"/>
          <w:sz w:val="18"/>
          <w:szCs w:val="18"/>
        </w:rPr>
      </w:pPr>
      <w:r>
        <w:rPr>
          <w:rFonts w:cs="Arial"/>
          <w:b/>
          <w:color w:val="auto"/>
          <w:sz w:val="18"/>
          <w:szCs w:val="18"/>
        </w:rPr>
        <w:t xml:space="preserve">- </w:t>
      </w:r>
      <w:r w:rsidR="008F43EC">
        <w:rPr>
          <w:rFonts w:cs="Arial"/>
          <w:b/>
          <w:color w:val="auto"/>
          <w:sz w:val="18"/>
          <w:szCs w:val="18"/>
        </w:rPr>
        <w:t xml:space="preserve">OCHA </w:t>
      </w:r>
      <w:r w:rsidR="009E6296" w:rsidRPr="009E6296">
        <w:rPr>
          <w:rFonts w:cs="Arial"/>
          <w:b/>
          <w:color w:val="auto"/>
          <w:sz w:val="18"/>
          <w:szCs w:val="18"/>
        </w:rPr>
        <w:t xml:space="preserve">HFU may request, at any time, additional </w:t>
      </w:r>
      <w:r w:rsidR="00D309BF" w:rsidRPr="009E6296">
        <w:rPr>
          <w:rFonts w:cs="Arial"/>
          <w:b/>
          <w:color w:val="auto"/>
          <w:sz w:val="18"/>
          <w:szCs w:val="18"/>
        </w:rPr>
        <w:t>documentation</w:t>
      </w:r>
      <w:r w:rsidR="00D309BF">
        <w:rPr>
          <w:rFonts w:cs="Arial"/>
          <w:b/>
          <w:color w:val="auto"/>
          <w:sz w:val="18"/>
          <w:szCs w:val="18"/>
        </w:rPr>
        <w:t xml:space="preserve"> </w:t>
      </w:r>
      <w:r w:rsidR="00D309BF" w:rsidRPr="00D309BF">
        <w:rPr>
          <w:rFonts w:cs="Arial"/>
          <w:b/>
          <w:color w:val="auto"/>
          <w:sz w:val="18"/>
          <w:szCs w:val="18"/>
        </w:rPr>
        <w:t xml:space="preserve">translated in English </w:t>
      </w:r>
      <w:r w:rsidR="00D309BF" w:rsidRPr="009E6296">
        <w:rPr>
          <w:rFonts w:cs="Arial"/>
          <w:b/>
          <w:color w:val="auto"/>
          <w:sz w:val="18"/>
          <w:szCs w:val="18"/>
        </w:rPr>
        <w:t>-</w:t>
      </w:r>
      <w:r w:rsidR="009E6296" w:rsidRPr="009E6296">
        <w:rPr>
          <w:rFonts w:cs="Arial"/>
          <w:b/>
          <w:color w:val="auto"/>
          <w:sz w:val="18"/>
          <w:szCs w:val="18"/>
        </w:rPr>
        <w:t xml:space="preserve"> should the submitted documents do not provide clear information of what is needed to finalize the ICA</w:t>
      </w:r>
      <w:r>
        <w:rPr>
          <w:rFonts w:cs="Arial"/>
          <w:b/>
          <w:color w:val="auto"/>
          <w:sz w:val="18"/>
          <w:szCs w:val="18"/>
        </w:rPr>
        <w:t>.</w:t>
      </w:r>
    </w:p>
    <w:bookmarkEnd w:id="3"/>
    <w:p w14:paraId="5C301255" w14:textId="6404B467" w:rsidR="005E78CA" w:rsidRDefault="005E78CA" w:rsidP="005E78CA">
      <w:pPr>
        <w:spacing w:line="276" w:lineRule="auto"/>
        <w:rPr>
          <w:rFonts w:cs="Arial"/>
          <w:b/>
          <w:color w:val="auto"/>
          <w:sz w:val="18"/>
          <w:szCs w:val="18"/>
        </w:rPr>
      </w:pPr>
    </w:p>
    <w:p w14:paraId="2389B9D9" w14:textId="77777777" w:rsidR="00D309BF" w:rsidRPr="005E78CA" w:rsidRDefault="00D309BF" w:rsidP="005E78CA">
      <w:pPr>
        <w:spacing w:line="276" w:lineRule="auto"/>
        <w:rPr>
          <w:rFonts w:cs="Arial"/>
          <w:b/>
          <w:color w:val="auto"/>
          <w:sz w:val="18"/>
          <w:szCs w:val="18"/>
        </w:rPr>
      </w:pPr>
    </w:p>
    <w:p w14:paraId="0D4FBE0D" w14:textId="77777777" w:rsidR="005E78CA" w:rsidRPr="00132898" w:rsidRDefault="005E78CA" w:rsidP="005E78CA">
      <w:pPr>
        <w:spacing w:after="200" w:line="276" w:lineRule="auto"/>
        <w:rPr>
          <w:rFonts w:cs="Arial"/>
          <w:b/>
          <w:color w:val="auto"/>
          <w:szCs w:val="20"/>
        </w:rPr>
      </w:pPr>
      <w:bookmarkStart w:id="5" w:name="_Hlk513621977"/>
      <w:r w:rsidRPr="00132898">
        <w:rPr>
          <w:rFonts w:cs="Arial"/>
          <w:b/>
          <w:color w:val="4472C4"/>
          <w:szCs w:val="20"/>
        </w:rPr>
        <w:t xml:space="preserve">STEP THREE – Internal Capacity Assessment  </w:t>
      </w:r>
    </w:p>
    <w:bookmarkEnd w:id="5"/>
    <w:p w14:paraId="473AC3E0" w14:textId="024D6725" w:rsidR="005E78CA" w:rsidRPr="005E78CA" w:rsidRDefault="005E78CA" w:rsidP="009C0DF9">
      <w:pPr>
        <w:spacing w:line="276" w:lineRule="auto"/>
        <w:jc w:val="both"/>
        <w:rPr>
          <w:rFonts w:cs="Arial"/>
          <w:bCs/>
          <w:color w:val="auto"/>
          <w:sz w:val="18"/>
          <w:szCs w:val="18"/>
          <w:lang w:val="en-GB"/>
        </w:rPr>
      </w:pPr>
      <w:r w:rsidRPr="005E78CA">
        <w:rPr>
          <w:rFonts w:cs="Arial"/>
          <w:bCs/>
          <w:color w:val="auto"/>
          <w:sz w:val="18"/>
          <w:szCs w:val="18"/>
        </w:rPr>
        <w:t>T</w:t>
      </w:r>
      <w:r w:rsidRPr="005E78CA">
        <w:rPr>
          <w:rFonts w:cs="Arial"/>
          <w:bCs/>
          <w:color w:val="auto"/>
          <w:sz w:val="18"/>
          <w:szCs w:val="18"/>
          <w:lang w:val="en-GB"/>
        </w:rPr>
        <w:t>he GMS Internal Capacity Assessment (ICA) is the process when the HFU review</w:t>
      </w:r>
      <w:r w:rsidR="007F2EE0">
        <w:rPr>
          <w:rFonts w:cs="Arial"/>
          <w:bCs/>
          <w:color w:val="auto"/>
          <w:sz w:val="18"/>
          <w:szCs w:val="18"/>
          <w:lang w:val="en-GB"/>
        </w:rPr>
        <w:t>s</w:t>
      </w:r>
      <w:r w:rsidRPr="005E78CA">
        <w:rPr>
          <w:rFonts w:cs="Arial"/>
          <w:bCs/>
          <w:color w:val="auto"/>
          <w:sz w:val="18"/>
          <w:szCs w:val="18"/>
          <w:lang w:val="en-GB"/>
        </w:rPr>
        <w:t xml:space="preserve"> the documents an Organization has submitted during the Due Diligence (STEP 2). The review duration is one week (7 days) and will determine the eligibility of the candidate Organization (</w:t>
      </w:r>
      <w:r w:rsidR="009C0DF9">
        <w:rPr>
          <w:rFonts w:cs="Arial"/>
          <w:bCs/>
          <w:color w:val="auto"/>
          <w:sz w:val="18"/>
          <w:szCs w:val="18"/>
          <w:lang w:val="en-GB"/>
        </w:rPr>
        <w:t>Eligible or Ineligible</w:t>
      </w:r>
      <w:r w:rsidR="00D02415" w:rsidRPr="005E78CA">
        <w:rPr>
          <w:rFonts w:cs="Arial"/>
          <w:bCs/>
          <w:color w:val="auto"/>
          <w:sz w:val="18"/>
          <w:szCs w:val="18"/>
          <w:lang w:val="en-GB"/>
        </w:rPr>
        <w:t>).</w:t>
      </w:r>
      <w:r w:rsidR="00D02415">
        <w:rPr>
          <w:rFonts w:cs="Arial"/>
          <w:bCs/>
          <w:color w:val="auto"/>
          <w:sz w:val="18"/>
          <w:szCs w:val="18"/>
          <w:lang w:val="en-GB"/>
        </w:rPr>
        <w:t xml:space="preserve"> Once an Organization is considered as an</w:t>
      </w:r>
      <w:r w:rsidR="00D02415" w:rsidRPr="00E93A89">
        <w:rPr>
          <w:rFonts w:cs="Arial"/>
          <w:bCs/>
          <w:color w:val="auto"/>
          <w:sz w:val="18"/>
          <w:szCs w:val="18"/>
          <w:lang w:val="en-GB"/>
        </w:rPr>
        <w:t xml:space="preserve"> </w:t>
      </w:r>
      <w:r w:rsidR="00D02415">
        <w:rPr>
          <w:rFonts w:cs="Arial"/>
          <w:bCs/>
          <w:color w:val="auto"/>
          <w:sz w:val="18"/>
          <w:szCs w:val="18"/>
          <w:lang w:val="en-GB"/>
        </w:rPr>
        <w:t>e</w:t>
      </w:r>
      <w:r w:rsidR="00D02415" w:rsidRPr="00E93A89">
        <w:rPr>
          <w:rFonts w:cs="Arial"/>
          <w:bCs/>
          <w:color w:val="auto"/>
          <w:sz w:val="18"/>
          <w:szCs w:val="18"/>
          <w:lang w:val="en-GB"/>
        </w:rPr>
        <w:t>ligible partner</w:t>
      </w:r>
      <w:r w:rsidR="00D02415">
        <w:rPr>
          <w:rFonts w:cs="Arial"/>
          <w:bCs/>
          <w:color w:val="auto"/>
          <w:sz w:val="18"/>
          <w:szCs w:val="18"/>
          <w:lang w:val="en-GB"/>
        </w:rPr>
        <w:t xml:space="preserve"> the score received from the ICA tool will </w:t>
      </w:r>
      <w:r w:rsidR="00E93A89" w:rsidRPr="00E93A89">
        <w:rPr>
          <w:rFonts w:cs="Arial"/>
          <w:bCs/>
          <w:color w:val="auto"/>
          <w:sz w:val="18"/>
          <w:szCs w:val="18"/>
          <w:lang w:val="en-GB"/>
        </w:rPr>
        <w:t>rat</w:t>
      </w:r>
      <w:r w:rsidR="00D02415">
        <w:rPr>
          <w:rFonts w:cs="Arial"/>
          <w:bCs/>
          <w:color w:val="auto"/>
          <w:sz w:val="18"/>
          <w:szCs w:val="18"/>
          <w:lang w:val="en-GB"/>
        </w:rPr>
        <w:t>e it</w:t>
      </w:r>
      <w:r w:rsidR="00E93A89" w:rsidRPr="00E93A89">
        <w:rPr>
          <w:rFonts w:cs="Arial"/>
          <w:bCs/>
          <w:color w:val="auto"/>
          <w:sz w:val="18"/>
          <w:szCs w:val="18"/>
          <w:lang w:val="en-GB"/>
        </w:rPr>
        <w:t xml:space="preserve"> as: (i) High Risk, (ii) Medium Risk, or (iii) Low Risk. Risk levels determine the minimum</w:t>
      </w:r>
      <w:r w:rsidR="00E93A89">
        <w:rPr>
          <w:rFonts w:cs="Arial"/>
          <w:bCs/>
          <w:color w:val="auto"/>
          <w:sz w:val="18"/>
          <w:szCs w:val="18"/>
          <w:lang w:val="en-GB"/>
        </w:rPr>
        <w:t xml:space="preserve"> </w:t>
      </w:r>
      <w:r w:rsidR="00E93A89" w:rsidRPr="00E93A89">
        <w:rPr>
          <w:rFonts w:cs="Arial"/>
          <w:bCs/>
          <w:color w:val="auto"/>
          <w:sz w:val="18"/>
          <w:szCs w:val="18"/>
          <w:lang w:val="en-GB"/>
        </w:rPr>
        <w:t>set of control mechanisms applied throughout the grant management cycle</w:t>
      </w:r>
      <w:r w:rsidR="00D02415">
        <w:rPr>
          <w:rFonts w:cs="Arial"/>
          <w:bCs/>
          <w:color w:val="auto"/>
          <w:sz w:val="18"/>
          <w:szCs w:val="18"/>
          <w:lang w:val="en-GB"/>
        </w:rPr>
        <w:t>.</w:t>
      </w:r>
      <w:r w:rsidRPr="005E78CA">
        <w:rPr>
          <w:rFonts w:cs="Arial"/>
          <w:bCs/>
          <w:color w:val="auto"/>
          <w:sz w:val="18"/>
          <w:szCs w:val="18"/>
          <w:lang w:val="en-GB"/>
        </w:rPr>
        <w:t xml:space="preserve"> </w:t>
      </w:r>
      <w:bookmarkStart w:id="6" w:name="_Hlk515187960"/>
      <w:r w:rsidRPr="005E78CA">
        <w:rPr>
          <w:rFonts w:cs="Arial"/>
          <w:bCs/>
          <w:color w:val="auto"/>
          <w:sz w:val="18"/>
          <w:szCs w:val="18"/>
          <w:lang w:val="en-GB"/>
        </w:rPr>
        <w:t xml:space="preserve">The risk </w:t>
      </w:r>
      <w:r w:rsidR="00D02415">
        <w:rPr>
          <w:rFonts w:cs="Arial"/>
          <w:bCs/>
          <w:color w:val="auto"/>
          <w:sz w:val="18"/>
          <w:szCs w:val="18"/>
          <w:lang w:val="en-GB"/>
        </w:rPr>
        <w:t>level</w:t>
      </w:r>
      <w:r w:rsidR="00D02415" w:rsidRPr="005E78CA">
        <w:rPr>
          <w:rFonts w:cs="Arial"/>
          <w:bCs/>
          <w:color w:val="auto"/>
          <w:sz w:val="18"/>
          <w:szCs w:val="18"/>
          <w:lang w:val="en-GB"/>
        </w:rPr>
        <w:t xml:space="preserve"> </w:t>
      </w:r>
      <w:r w:rsidRPr="005E78CA">
        <w:rPr>
          <w:rFonts w:cs="Arial"/>
          <w:bCs/>
          <w:color w:val="auto"/>
          <w:sz w:val="18"/>
          <w:szCs w:val="18"/>
          <w:lang w:val="en-GB"/>
        </w:rPr>
        <w:t>assigned to any Organisation can only be improved through good performance in project implementation</w:t>
      </w:r>
      <w:r w:rsidR="00132898">
        <w:rPr>
          <w:rFonts w:cs="Arial"/>
          <w:bCs/>
          <w:color w:val="auto"/>
          <w:sz w:val="18"/>
          <w:szCs w:val="18"/>
          <w:lang w:val="en-GB"/>
        </w:rPr>
        <w:t xml:space="preserve"> measured from the GMS Performance Index</w:t>
      </w:r>
      <w:r w:rsidRPr="005E78CA">
        <w:rPr>
          <w:rFonts w:cs="Arial"/>
          <w:bCs/>
          <w:color w:val="auto"/>
          <w:sz w:val="18"/>
          <w:szCs w:val="18"/>
          <w:lang w:val="en-GB"/>
        </w:rPr>
        <w:t xml:space="preserve">. </w:t>
      </w:r>
      <w:bookmarkEnd w:id="6"/>
    </w:p>
    <w:p w14:paraId="2FE9FC19" w14:textId="77777777" w:rsidR="008F43EC" w:rsidRPr="008F43EC" w:rsidRDefault="008F43EC" w:rsidP="006F17C4">
      <w:pPr>
        <w:pStyle w:val="ochacontenttext"/>
        <w:jc w:val="both"/>
        <w:rPr>
          <w:rFonts w:cs="Arial"/>
          <w:color w:val="auto"/>
          <w:sz w:val="18"/>
          <w:szCs w:val="18"/>
          <w:lang w:val="en-GB"/>
        </w:rPr>
      </w:pPr>
    </w:p>
    <w:sectPr w:rsidR="008F43EC" w:rsidRPr="008F43EC" w:rsidSect="005E78CA">
      <w:headerReference w:type="default" r:id="rId16"/>
      <w:footerReference w:type="default" r:id="rId17"/>
      <w:footerReference w:type="first" r:id="rId18"/>
      <w:pgSz w:w="11907" w:h="16839" w:code="9"/>
      <w:pgMar w:top="851" w:right="851" w:bottom="993" w:left="851" w:header="0" w:footer="4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24263" w14:textId="77777777" w:rsidR="00C34AC7" w:rsidRDefault="00C34AC7" w:rsidP="00244D64">
      <w:r>
        <w:separator/>
      </w:r>
    </w:p>
    <w:p w14:paraId="6D3993B3" w14:textId="77777777" w:rsidR="00C34AC7" w:rsidRDefault="00C34AC7"/>
  </w:endnote>
  <w:endnote w:type="continuationSeparator" w:id="0">
    <w:p w14:paraId="4E05EFF2" w14:textId="77777777" w:rsidR="00C34AC7" w:rsidRDefault="00C34AC7" w:rsidP="00244D64">
      <w:r>
        <w:continuationSeparator/>
      </w:r>
    </w:p>
    <w:p w14:paraId="54D2F0AD" w14:textId="77777777" w:rsidR="00C34AC7" w:rsidRDefault="00C34A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A9558" w14:textId="77777777" w:rsidR="00EA33B5" w:rsidRPr="00007AC5" w:rsidRDefault="00EA33B5" w:rsidP="0013202D">
    <w:pPr>
      <w:pStyle w:val="Header"/>
      <w:rPr>
        <w:sz w:val="6"/>
      </w:rPr>
    </w:pPr>
  </w:p>
  <w:p w14:paraId="40403CB7" w14:textId="77777777" w:rsidR="00EA33B5" w:rsidRDefault="00EA33B5" w:rsidP="0013202D"/>
  <w:p w14:paraId="7B661A1C" w14:textId="627B0D2C" w:rsidR="00EA33B5" w:rsidRPr="001850E1" w:rsidRDefault="00EA33B5" w:rsidP="0013202D">
    <w:pPr>
      <w:pStyle w:val="Footer"/>
      <w:jc w:val="center"/>
      <w:rPr>
        <w:rFonts w:cs="Arial"/>
        <w:i/>
        <w:sz w:val="16"/>
        <w:szCs w:val="16"/>
      </w:rPr>
    </w:pPr>
    <w:r>
      <w:rPr>
        <w:rFonts w:cs="Arial"/>
        <w:sz w:val="16"/>
      </w:rPr>
      <w:t>Yemen Humanitarian Fund (YHF) |</w:t>
    </w:r>
    <w:r w:rsidRPr="00443222">
      <w:rPr>
        <w:rFonts w:cs="Arial"/>
        <w:sz w:val="16"/>
      </w:rPr>
      <w:t xml:space="preserve"> </w:t>
    </w:r>
    <w:r w:rsidRPr="00B76301">
      <w:rPr>
        <w:rFonts w:cs="Arial"/>
        <w:b/>
        <w:color w:val="0070C0"/>
        <w:sz w:val="16"/>
      </w:rPr>
      <w:t>http://www.unocha.org/yemen/about-hpf-yemen</w: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5321C1F2" wp14:editId="511A5547">
              <wp:simplePos x="0" y="0"/>
              <wp:positionH relativeFrom="page">
                <wp:posOffset>540385</wp:posOffset>
              </wp:positionH>
              <wp:positionV relativeFrom="paragraph">
                <wp:posOffset>-82551</wp:posOffset>
              </wp:positionV>
              <wp:extent cx="6479540" cy="0"/>
              <wp:effectExtent l="0" t="0" r="1651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56874E" id="Straight Connector 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margin;mso-height-relative:page" from="42.55pt,-6.5pt" to="552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" strokecolor="#4a7ebb">
              <o:lock v:ext="edit" shapetype="f"/>
              <w10:wrap anchorx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87E0A" w14:textId="01D749AA" w:rsidR="00EA33B5" w:rsidRPr="00187447" w:rsidRDefault="00EA33B5" w:rsidP="00895ED5">
    <w:pPr>
      <w:pStyle w:val="Footer"/>
      <w:jc w:val="center"/>
      <w:rPr>
        <w:rFonts w:cs="Arial"/>
        <w:i/>
        <w:sz w:val="16"/>
        <w:szCs w:val="16"/>
      </w:rPr>
    </w:pPr>
    <w:r>
      <w:rPr>
        <w:rFonts w:cs="Arial"/>
        <w:sz w:val="16"/>
      </w:rPr>
      <w:t>Yemen Humanitarian Fund (YHF) |</w:t>
    </w:r>
    <w:r w:rsidRPr="00443222">
      <w:rPr>
        <w:rFonts w:cs="Arial"/>
        <w:sz w:val="16"/>
      </w:rPr>
      <w:t xml:space="preserve"> </w:t>
    </w:r>
    <w:r w:rsidRPr="00B76301">
      <w:rPr>
        <w:rFonts w:cs="Arial"/>
        <w:b/>
        <w:color w:val="0070C0"/>
        <w:sz w:val="16"/>
      </w:rPr>
      <w:t>http://www.unocha.org/yemen/about-hpf-yemen</w: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7A466200" wp14:editId="792A98B3">
              <wp:simplePos x="0" y="0"/>
              <wp:positionH relativeFrom="page">
                <wp:posOffset>540385</wp:posOffset>
              </wp:positionH>
              <wp:positionV relativeFrom="paragraph">
                <wp:posOffset>-82551</wp:posOffset>
              </wp:positionV>
              <wp:extent cx="6479540" cy="0"/>
              <wp:effectExtent l="0" t="0" r="16510" b="19050"/>
              <wp:wrapNone/>
              <wp:docPr id="26" name="Straight Connector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1BC50A" id="Straight Connector 2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margin;mso-height-relative:page" from="42.55pt,-6.5pt" to="552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" strokecolor="#4a7ebb">
              <o:lock v:ext="edit" shapetype="f"/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9CFBD" w14:textId="77777777" w:rsidR="00C34AC7" w:rsidRDefault="00C34AC7" w:rsidP="00244D64">
      <w:r>
        <w:separator/>
      </w:r>
    </w:p>
    <w:p w14:paraId="25138890" w14:textId="77777777" w:rsidR="00C34AC7" w:rsidRDefault="00C34AC7"/>
  </w:footnote>
  <w:footnote w:type="continuationSeparator" w:id="0">
    <w:p w14:paraId="0EC99455" w14:textId="77777777" w:rsidR="00C34AC7" w:rsidRDefault="00C34AC7" w:rsidP="00244D64">
      <w:r>
        <w:continuationSeparator/>
      </w:r>
    </w:p>
    <w:p w14:paraId="664C3241" w14:textId="77777777" w:rsidR="00C34AC7" w:rsidRDefault="00C34A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52EC7" w14:textId="3BE94169" w:rsidR="00EA33B5" w:rsidRPr="00435969" w:rsidRDefault="00EA33B5" w:rsidP="00A44EF2">
    <w:pPr>
      <w:pStyle w:val="ochaheaderfooter"/>
      <w:jc w:val="right"/>
      <w:rPr>
        <w:color w:val="026CB6"/>
        <w:sz w:val="20"/>
        <w:szCs w:val="20"/>
      </w:rPr>
    </w:pPr>
    <w:r>
      <w:rPr>
        <w:noProof/>
        <w:lang w:eastAsia="en-US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462EF198" wp14:editId="11F7310F">
              <wp:simplePos x="0" y="0"/>
              <wp:positionH relativeFrom="page">
                <wp:posOffset>541020</wp:posOffset>
              </wp:positionH>
              <wp:positionV relativeFrom="page">
                <wp:posOffset>540384</wp:posOffset>
              </wp:positionV>
              <wp:extent cx="6479540" cy="0"/>
              <wp:effectExtent l="0" t="0" r="1651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2ACD49" id="Straight Connector 7" o:spid="_x0000_s1026" style="position:absolute;flip:x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42.6pt,42.55pt" to="552.8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" strokecolor="#4a7ebb">
              <o:lock v:ext="edit" shapetype="f"/>
              <w10:wrap anchorx="page" anchory="page"/>
            </v:line>
          </w:pict>
        </mc:Fallback>
      </mc:AlternateContent>
    </w:r>
    <w:r>
      <w:rPr>
        <w:noProof/>
        <w:color w:val="026CB6"/>
        <w:szCs w:val="20"/>
        <w:lang w:val="en-GB" w:eastAsia="en-GB"/>
      </w:rPr>
      <w:t>YHF Visibility Guidelines</w:t>
    </w:r>
    <w:r w:rsidRPr="00903329">
      <w:rPr>
        <w:color w:val="026CB6"/>
        <w:sz w:val="20"/>
        <w:szCs w:val="20"/>
      </w:rPr>
      <w:t xml:space="preserve"> </w:t>
    </w:r>
    <w:r>
      <w:rPr>
        <w:b/>
        <w:color w:val="026CB6"/>
        <w:sz w:val="20"/>
        <w:szCs w:val="20"/>
      </w:rPr>
      <w:t>|</w:t>
    </w:r>
    <w:r>
      <w:rPr>
        <w:color w:val="026CB6"/>
        <w:sz w:val="20"/>
        <w:szCs w:val="20"/>
      </w:rPr>
      <w:t xml:space="preserve"> </w:t>
    </w:r>
    <w:r w:rsidRPr="007D0ADC">
      <w:rPr>
        <w:color w:val="026CB6"/>
      </w:rPr>
      <w:fldChar w:fldCharType="begin"/>
    </w:r>
    <w:r w:rsidRPr="007D0ADC">
      <w:rPr>
        <w:color w:val="026CB6"/>
      </w:rPr>
      <w:instrText xml:space="preserve"> PAGE   \* MERGEFORMAT </w:instrText>
    </w:r>
    <w:r w:rsidRPr="007D0ADC">
      <w:rPr>
        <w:color w:val="026CB6"/>
      </w:rPr>
      <w:fldChar w:fldCharType="separate"/>
    </w:r>
    <w:r w:rsidR="007F2EE0">
      <w:rPr>
        <w:noProof/>
        <w:color w:val="026CB6"/>
      </w:rPr>
      <w:t>2</w:t>
    </w:r>
    <w:r w:rsidRPr="007D0ADC">
      <w:rPr>
        <w:color w:val="026CB6"/>
      </w:rPr>
      <w:fldChar w:fldCharType="end"/>
    </w:r>
  </w:p>
  <w:p w14:paraId="5A3058B1" w14:textId="77777777" w:rsidR="00EA33B5" w:rsidRDefault="00EA33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3CCF"/>
    <w:multiLevelType w:val="multilevel"/>
    <w:tmpl w:val="D8A24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012033"/>
    <w:multiLevelType w:val="hybridMultilevel"/>
    <w:tmpl w:val="005039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C09CE"/>
    <w:multiLevelType w:val="hybridMultilevel"/>
    <w:tmpl w:val="C56EC9CA"/>
    <w:lvl w:ilvl="0" w:tplc="BFEEAEAE">
      <w:start w:val="1"/>
      <w:numFmt w:val="bullet"/>
      <w:pStyle w:val="ochabulletpoin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97692"/>
    <w:multiLevelType w:val="hybridMultilevel"/>
    <w:tmpl w:val="2452CA4C"/>
    <w:lvl w:ilvl="0" w:tplc="CC4291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80CC4"/>
    <w:multiLevelType w:val="hybridMultilevel"/>
    <w:tmpl w:val="EDF69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30DB8"/>
    <w:multiLevelType w:val="hybridMultilevel"/>
    <w:tmpl w:val="F9EA4438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74E6A"/>
    <w:multiLevelType w:val="hybridMultilevel"/>
    <w:tmpl w:val="F1C0E8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90989"/>
    <w:multiLevelType w:val="hybridMultilevel"/>
    <w:tmpl w:val="0A6AE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F3F21"/>
    <w:multiLevelType w:val="hybridMultilevel"/>
    <w:tmpl w:val="1C9607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C05948"/>
    <w:multiLevelType w:val="hybridMultilevel"/>
    <w:tmpl w:val="AA703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04B95"/>
    <w:multiLevelType w:val="hybridMultilevel"/>
    <w:tmpl w:val="8FFE7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F6995"/>
    <w:multiLevelType w:val="hybridMultilevel"/>
    <w:tmpl w:val="BB7E60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B51351"/>
    <w:multiLevelType w:val="hybridMultilevel"/>
    <w:tmpl w:val="B0F888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F04CEA"/>
    <w:multiLevelType w:val="hybridMultilevel"/>
    <w:tmpl w:val="D436AD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D3458"/>
    <w:multiLevelType w:val="multilevel"/>
    <w:tmpl w:val="A308ED68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5" w15:restartNumberingAfterBreak="0">
    <w:nsid w:val="56BC29C4"/>
    <w:multiLevelType w:val="hybridMultilevel"/>
    <w:tmpl w:val="152483B4"/>
    <w:lvl w:ilvl="0" w:tplc="2A42A6E4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E4987"/>
    <w:multiLevelType w:val="hybridMultilevel"/>
    <w:tmpl w:val="73F4F2AE"/>
    <w:lvl w:ilvl="0" w:tplc="5BCC30B2">
      <w:start w:val="1"/>
      <w:numFmt w:val="decimal"/>
      <w:lvlText w:val="%1."/>
      <w:lvlJc w:val="left"/>
      <w:pPr>
        <w:ind w:left="1004" w:hanging="360"/>
      </w:pPr>
      <w:rPr>
        <w:rFonts w:hint="default"/>
        <w:color w:val="026CB6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3A91E3F"/>
    <w:multiLevelType w:val="hybridMultilevel"/>
    <w:tmpl w:val="FA80A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73BCC"/>
    <w:multiLevelType w:val="hybridMultilevel"/>
    <w:tmpl w:val="10E2F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E87A3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6"/>
  </w:num>
  <w:num w:numId="5">
    <w:abstractNumId w:val="17"/>
  </w:num>
  <w:num w:numId="6">
    <w:abstractNumId w:val="3"/>
  </w:num>
  <w:num w:numId="7">
    <w:abstractNumId w:val="9"/>
  </w:num>
  <w:num w:numId="8">
    <w:abstractNumId w:val="10"/>
  </w:num>
  <w:num w:numId="9">
    <w:abstractNumId w:val="4"/>
  </w:num>
  <w:num w:numId="10">
    <w:abstractNumId w:val="8"/>
  </w:num>
  <w:num w:numId="11">
    <w:abstractNumId w:val="14"/>
  </w:num>
  <w:num w:numId="12">
    <w:abstractNumId w:val="11"/>
  </w:num>
  <w:num w:numId="13">
    <w:abstractNumId w:val="12"/>
  </w:num>
  <w:num w:numId="14">
    <w:abstractNumId w:val="0"/>
  </w:num>
  <w:num w:numId="15">
    <w:abstractNumId w:val="18"/>
  </w:num>
  <w:num w:numId="16">
    <w:abstractNumId w:val="0"/>
    <w:lvlOverride w:ilvl="0">
      <w:startOverride w:val="1"/>
    </w:lvlOverride>
  </w:num>
  <w:num w:numId="17">
    <w:abstractNumId w:val="15"/>
  </w:num>
  <w:num w:numId="18">
    <w:abstractNumId w:val="2"/>
  </w:num>
  <w:num w:numId="19">
    <w:abstractNumId w:val="1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9F3"/>
    <w:rsid w:val="00007369"/>
    <w:rsid w:val="00007AC5"/>
    <w:rsid w:val="00012294"/>
    <w:rsid w:val="0001276B"/>
    <w:rsid w:val="000173C3"/>
    <w:rsid w:val="00020418"/>
    <w:rsid w:val="00023600"/>
    <w:rsid w:val="00032DD9"/>
    <w:rsid w:val="00036C30"/>
    <w:rsid w:val="00040738"/>
    <w:rsid w:val="00040938"/>
    <w:rsid w:val="00045886"/>
    <w:rsid w:val="000530BF"/>
    <w:rsid w:val="00057857"/>
    <w:rsid w:val="00057A4B"/>
    <w:rsid w:val="00061B93"/>
    <w:rsid w:val="000702D9"/>
    <w:rsid w:val="0007243A"/>
    <w:rsid w:val="00072CC5"/>
    <w:rsid w:val="0008353F"/>
    <w:rsid w:val="00086AE1"/>
    <w:rsid w:val="000873AC"/>
    <w:rsid w:val="000A10ED"/>
    <w:rsid w:val="000A1F2C"/>
    <w:rsid w:val="000B4FDA"/>
    <w:rsid w:val="000C2807"/>
    <w:rsid w:val="000D2198"/>
    <w:rsid w:val="000D600F"/>
    <w:rsid w:val="0010181A"/>
    <w:rsid w:val="00104EB7"/>
    <w:rsid w:val="00115566"/>
    <w:rsid w:val="001254C9"/>
    <w:rsid w:val="0013202D"/>
    <w:rsid w:val="00132898"/>
    <w:rsid w:val="0013471C"/>
    <w:rsid w:val="00135A47"/>
    <w:rsid w:val="001367C6"/>
    <w:rsid w:val="00137383"/>
    <w:rsid w:val="00141686"/>
    <w:rsid w:val="00153E54"/>
    <w:rsid w:val="00166FF7"/>
    <w:rsid w:val="001821D0"/>
    <w:rsid w:val="001850E1"/>
    <w:rsid w:val="00187447"/>
    <w:rsid w:val="00192C7D"/>
    <w:rsid w:val="00193292"/>
    <w:rsid w:val="00193410"/>
    <w:rsid w:val="00194F46"/>
    <w:rsid w:val="001A6A58"/>
    <w:rsid w:val="001B5B74"/>
    <w:rsid w:val="001C0281"/>
    <w:rsid w:val="001D095D"/>
    <w:rsid w:val="001D2EF1"/>
    <w:rsid w:val="001E0251"/>
    <w:rsid w:val="001E3326"/>
    <w:rsid w:val="001F0DD1"/>
    <w:rsid w:val="001F6C8B"/>
    <w:rsid w:val="00201BF1"/>
    <w:rsid w:val="002033EF"/>
    <w:rsid w:val="00211692"/>
    <w:rsid w:val="0021190B"/>
    <w:rsid w:val="00215DC4"/>
    <w:rsid w:val="00216A81"/>
    <w:rsid w:val="00216E39"/>
    <w:rsid w:val="00233587"/>
    <w:rsid w:val="0024432A"/>
    <w:rsid w:val="00244D64"/>
    <w:rsid w:val="002520D3"/>
    <w:rsid w:val="00254E12"/>
    <w:rsid w:val="00254FFD"/>
    <w:rsid w:val="002561BE"/>
    <w:rsid w:val="0026725C"/>
    <w:rsid w:val="00267DFB"/>
    <w:rsid w:val="00274411"/>
    <w:rsid w:val="002855AA"/>
    <w:rsid w:val="00286BE9"/>
    <w:rsid w:val="002909B7"/>
    <w:rsid w:val="00292F31"/>
    <w:rsid w:val="002A3F07"/>
    <w:rsid w:val="002A63F8"/>
    <w:rsid w:val="002B1F27"/>
    <w:rsid w:val="002B23BF"/>
    <w:rsid w:val="002B45D0"/>
    <w:rsid w:val="002C5C95"/>
    <w:rsid w:val="002D6A93"/>
    <w:rsid w:val="002E7B81"/>
    <w:rsid w:val="002F2FB0"/>
    <w:rsid w:val="002F3A3D"/>
    <w:rsid w:val="00302D57"/>
    <w:rsid w:val="003058C0"/>
    <w:rsid w:val="0031251C"/>
    <w:rsid w:val="00312BCC"/>
    <w:rsid w:val="00320D3A"/>
    <w:rsid w:val="003218BB"/>
    <w:rsid w:val="00321BD1"/>
    <w:rsid w:val="00323711"/>
    <w:rsid w:val="00323782"/>
    <w:rsid w:val="00326264"/>
    <w:rsid w:val="00333316"/>
    <w:rsid w:val="00342663"/>
    <w:rsid w:val="003449DE"/>
    <w:rsid w:val="00345DB4"/>
    <w:rsid w:val="00357178"/>
    <w:rsid w:val="00360694"/>
    <w:rsid w:val="00365DAC"/>
    <w:rsid w:val="00381982"/>
    <w:rsid w:val="003836A5"/>
    <w:rsid w:val="003836F4"/>
    <w:rsid w:val="003838FA"/>
    <w:rsid w:val="003915C7"/>
    <w:rsid w:val="003A55B7"/>
    <w:rsid w:val="003C578E"/>
    <w:rsid w:val="003D2E3A"/>
    <w:rsid w:val="003D553A"/>
    <w:rsid w:val="003D6BFD"/>
    <w:rsid w:val="003E7E0D"/>
    <w:rsid w:val="003F0C8F"/>
    <w:rsid w:val="004054B7"/>
    <w:rsid w:val="00414317"/>
    <w:rsid w:val="0043008F"/>
    <w:rsid w:val="00435969"/>
    <w:rsid w:val="0043599A"/>
    <w:rsid w:val="00440047"/>
    <w:rsid w:val="00444F0A"/>
    <w:rsid w:val="0045148B"/>
    <w:rsid w:val="00453E32"/>
    <w:rsid w:val="00457223"/>
    <w:rsid w:val="004633F8"/>
    <w:rsid w:val="00480795"/>
    <w:rsid w:val="00483BA5"/>
    <w:rsid w:val="004A70C0"/>
    <w:rsid w:val="004A792A"/>
    <w:rsid w:val="004A7AE4"/>
    <w:rsid w:val="004B1948"/>
    <w:rsid w:val="004B51DB"/>
    <w:rsid w:val="004B70BF"/>
    <w:rsid w:val="004C7E86"/>
    <w:rsid w:val="004D026A"/>
    <w:rsid w:val="004D15A9"/>
    <w:rsid w:val="004D382B"/>
    <w:rsid w:val="004D3BBB"/>
    <w:rsid w:val="004D3E3E"/>
    <w:rsid w:val="004E1C9A"/>
    <w:rsid w:val="004F02A7"/>
    <w:rsid w:val="004F0FD1"/>
    <w:rsid w:val="004F70BF"/>
    <w:rsid w:val="00500995"/>
    <w:rsid w:val="00513DF1"/>
    <w:rsid w:val="005141B1"/>
    <w:rsid w:val="00515AB2"/>
    <w:rsid w:val="0051694E"/>
    <w:rsid w:val="005270A0"/>
    <w:rsid w:val="00540FA6"/>
    <w:rsid w:val="005431FA"/>
    <w:rsid w:val="00563C9C"/>
    <w:rsid w:val="005729E1"/>
    <w:rsid w:val="00576036"/>
    <w:rsid w:val="00581966"/>
    <w:rsid w:val="005837D8"/>
    <w:rsid w:val="005845E2"/>
    <w:rsid w:val="00584C1C"/>
    <w:rsid w:val="0058711D"/>
    <w:rsid w:val="0058770E"/>
    <w:rsid w:val="005A079E"/>
    <w:rsid w:val="005A11F3"/>
    <w:rsid w:val="005A13DA"/>
    <w:rsid w:val="005A7B30"/>
    <w:rsid w:val="005B0401"/>
    <w:rsid w:val="005B0658"/>
    <w:rsid w:val="005B114E"/>
    <w:rsid w:val="005B337F"/>
    <w:rsid w:val="005B7CF9"/>
    <w:rsid w:val="005C0E87"/>
    <w:rsid w:val="005C75DC"/>
    <w:rsid w:val="005C7680"/>
    <w:rsid w:val="005D0B16"/>
    <w:rsid w:val="005D3A96"/>
    <w:rsid w:val="005D4A8E"/>
    <w:rsid w:val="005D62B2"/>
    <w:rsid w:val="005E78CA"/>
    <w:rsid w:val="005F3814"/>
    <w:rsid w:val="005F6BDB"/>
    <w:rsid w:val="006029BB"/>
    <w:rsid w:val="006047DF"/>
    <w:rsid w:val="00612779"/>
    <w:rsid w:val="006206B4"/>
    <w:rsid w:val="0062260F"/>
    <w:rsid w:val="00622BD7"/>
    <w:rsid w:val="00623216"/>
    <w:rsid w:val="00627220"/>
    <w:rsid w:val="006313E6"/>
    <w:rsid w:val="006339F3"/>
    <w:rsid w:val="00641BE4"/>
    <w:rsid w:val="0064371F"/>
    <w:rsid w:val="006542EA"/>
    <w:rsid w:val="006551AE"/>
    <w:rsid w:val="006733EE"/>
    <w:rsid w:val="0067478D"/>
    <w:rsid w:val="00677C6E"/>
    <w:rsid w:val="00692809"/>
    <w:rsid w:val="006A00C6"/>
    <w:rsid w:val="006B2E92"/>
    <w:rsid w:val="006C0404"/>
    <w:rsid w:val="006C28F0"/>
    <w:rsid w:val="006D1D18"/>
    <w:rsid w:val="006D212E"/>
    <w:rsid w:val="006E1DC0"/>
    <w:rsid w:val="006E732C"/>
    <w:rsid w:val="006F17C4"/>
    <w:rsid w:val="00701D4E"/>
    <w:rsid w:val="00710009"/>
    <w:rsid w:val="00710794"/>
    <w:rsid w:val="0071141F"/>
    <w:rsid w:val="0071331C"/>
    <w:rsid w:val="007234DD"/>
    <w:rsid w:val="00724E05"/>
    <w:rsid w:val="00740646"/>
    <w:rsid w:val="007406E8"/>
    <w:rsid w:val="0074595E"/>
    <w:rsid w:val="00755A3B"/>
    <w:rsid w:val="007703D6"/>
    <w:rsid w:val="0077101A"/>
    <w:rsid w:val="00783265"/>
    <w:rsid w:val="007928EC"/>
    <w:rsid w:val="007B364B"/>
    <w:rsid w:val="007B54DF"/>
    <w:rsid w:val="007C147C"/>
    <w:rsid w:val="007D0ADC"/>
    <w:rsid w:val="007D7869"/>
    <w:rsid w:val="007E598B"/>
    <w:rsid w:val="007F2EE0"/>
    <w:rsid w:val="007F7013"/>
    <w:rsid w:val="00806824"/>
    <w:rsid w:val="0081477E"/>
    <w:rsid w:val="00816065"/>
    <w:rsid w:val="00817B15"/>
    <w:rsid w:val="00837195"/>
    <w:rsid w:val="00840425"/>
    <w:rsid w:val="0084711A"/>
    <w:rsid w:val="00860BAC"/>
    <w:rsid w:val="00864AE7"/>
    <w:rsid w:val="00877EF7"/>
    <w:rsid w:val="00881776"/>
    <w:rsid w:val="0088400A"/>
    <w:rsid w:val="00885E1A"/>
    <w:rsid w:val="00892E90"/>
    <w:rsid w:val="00895ED5"/>
    <w:rsid w:val="00897505"/>
    <w:rsid w:val="008A419A"/>
    <w:rsid w:val="008B19A4"/>
    <w:rsid w:val="008B2B79"/>
    <w:rsid w:val="008B3798"/>
    <w:rsid w:val="008B5C5B"/>
    <w:rsid w:val="008B790C"/>
    <w:rsid w:val="008E1B12"/>
    <w:rsid w:val="008F43EC"/>
    <w:rsid w:val="008F5FF7"/>
    <w:rsid w:val="00911004"/>
    <w:rsid w:val="00911778"/>
    <w:rsid w:val="00912698"/>
    <w:rsid w:val="009134B2"/>
    <w:rsid w:val="00913BDD"/>
    <w:rsid w:val="00920700"/>
    <w:rsid w:val="00925C5E"/>
    <w:rsid w:val="00934B87"/>
    <w:rsid w:val="00936F57"/>
    <w:rsid w:val="009460DF"/>
    <w:rsid w:val="00950653"/>
    <w:rsid w:val="00967D58"/>
    <w:rsid w:val="0097321C"/>
    <w:rsid w:val="00982FAF"/>
    <w:rsid w:val="00983668"/>
    <w:rsid w:val="00986D82"/>
    <w:rsid w:val="009B21A1"/>
    <w:rsid w:val="009B3329"/>
    <w:rsid w:val="009B5509"/>
    <w:rsid w:val="009B5A48"/>
    <w:rsid w:val="009C0DF9"/>
    <w:rsid w:val="009D5368"/>
    <w:rsid w:val="009E09BA"/>
    <w:rsid w:val="009E6296"/>
    <w:rsid w:val="009F703C"/>
    <w:rsid w:val="00A05DDA"/>
    <w:rsid w:val="00A10119"/>
    <w:rsid w:val="00A140F2"/>
    <w:rsid w:val="00A1637C"/>
    <w:rsid w:val="00A2102E"/>
    <w:rsid w:val="00A31521"/>
    <w:rsid w:val="00A33839"/>
    <w:rsid w:val="00A408BE"/>
    <w:rsid w:val="00A43F40"/>
    <w:rsid w:val="00A44EF2"/>
    <w:rsid w:val="00A5156A"/>
    <w:rsid w:val="00A57492"/>
    <w:rsid w:val="00A57AD1"/>
    <w:rsid w:val="00A61BAE"/>
    <w:rsid w:val="00A67ADB"/>
    <w:rsid w:val="00A827BE"/>
    <w:rsid w:val="00A85C6C"/>
    <w:rsid w:val="00A860A9"/>
    <w:rsid w:val="00A91A02"/>
    <w:rsid w:val="00A91D97"/>
    <w:rsid w:val="00A92607"/>
    <w:rsid w:val="00A94FE3"/>
    <w:rsid w:val="00A96AE1"/>
    <w:rsid w:val="00AB3DE0"/>
    <w:rsid w:val="00AB3EB5"/>
    <w:rsid w:val="00AB5C1D"/>
    <w:rsid w:val="00AC4A83"/>
    <w:rsid w:val="00AD09AE"/>
    <w:rsid w:val="00AD1A24"/>
    <w:rsid w:val="00AD2B97"/>
    <w:rsid w:val="00AD6D7B"/>
    <w:rsid w:val="00AE0EDC"/>
    <w:rsid w:val="00AF0343"/>
    <w:rsid w:val="00AF4907"/>
    <w:rsid w:val="00B02553"/>
    <w:rsid w:val="00B03B3F"/>
    <w:rsid w:val="00B1239E"/>
    <w:rsid w:val="00B124E5"/>
    <w:rsid w:val="00B134CD"/>
    <w:rsid w:val="00B23C45"/>
    <w:rsid w:val="00B23DD3"/>
    <w:rsid w:val="00B24601"/>
    <w:rsid w:val="00B26236"/>
    <w:rsid w:val="00B317EA"/>
    <w:rsid w:val="00B40716"/>
    <w:rsid w:val="00B44F50"/>
    <w:rsid w:val="00B54188"/>
    <w:rsid w:val="00B72C22"/>
    <w:rsid w:val="00B73629"/>
    <w:rsid w:val="00B74CFB"/>
    <w:rsid w:val="00B76301"/>
    <w:rsid w:val="00B807DE"/>
    <w:rsid w:val="00B86B27"/>
    <w:rsid w:val="00BA0600"/>
    <w:rsid w:val="00BA4AD0"/>
    <w:rsid w:val="00BB1C48"/>
    <w:rsid w:val="00BB5494"/>
    <w:rsid w:val="00BC269C"/>
    <w:rsid w:val="00BF16E0"/>
    <w:rsid w:val="00BF289F"/>
    <w:rsid w:val="00C01C81"/>
    <w:rsid w:val="00C02DF2"/>
    <w:rsid w:val="00C032D2"/>
    <w:rsid w:val="00C04230"/>
    <w:rsid w:val="00C26ACD"/>
    <w:rsid w:val="00C27990"/>
    <w:rsid w:val="00C32A48"/>
    <w:rsid w:val="00C34AC7"/>
    <w:rsid w:val="00C365ED"/>
    <w:rsid w:val="00C4222A"/>
    <w:rsid w:val="00C458D2"/>
    <w:rsid w:val="00C62ED2"/>
    <w:rsid w:val="00C66DFD"/>
    <w:rsid w:val="00C70332"/>
    <w:rsid w:val="00C70E35"/>
    <w:rsid w:val="00C74794"/>
    <w:rsid w:val="00C76899"/>
    <w:rsid w:val="00C77D39"/>
    <w:rsid w:val="00C80500"/>
    <w:rsid w:val="00C81687"/>
    <w:rsid w:val="00C819EE"/>
    <w:rsid w:val="00C8608B"/>
    <w:rsid w:val="00C93EDC"/>
    <w:rsid w:val="00CA3037"/>
    <w:rsid w:val="00CA41F9"/>
    <w:rsid w:val="00CA5E55"/>
    <w:rsid w:val="00CB1BBE"/>
    <w:rsid w:val="00CB598B"/>
    <w:rsid w:val="00CD3C06"/>
    <w:rsid w:val="00CD4415"/>
    <w:rsid w:val="00CD48AB"/>
    <w:rsid w:val="00D02415"/>
    <w:rsid w:val="00D03B8C"/>
    <w:rsid w:val="00D156BE"/>
    <w:rsid w:val="00D17394"/>
    <w:rsid w:val="00D17786"/>
    <w:rsid w:val="00D22653"/>
    <w:rsid w:val="00D26F2C"/>
    <w:rsid w:val="00D309BF"/>
    <w:rsid w:val="00D30ECF"/>
    <w:rsid w:val="00D3393D"/>
    <w:rsid w:val="00D360E3"/>
    <w:rsid w:val="00D46B02"/>
    <w:rsid w:val="00D52A4A"/>
    <w:rsid w:val="00D6799B"/>
    <w:rsid w:val="00D71937"/>
    <w:rsid w:val="00D836F2"/>
    <w:rsid w:val="00DA672B"/>
    <w:rsid w:val="00DB2C74"/>
    <w:rsid w:val="00DB5FDB"/>
    <w:rsid w:val="00DC0907"/>
    <w:rsid w:val="00DC6C76"/>
    <w:rsid w:val="00DD1C13"/>
    <w:rsid w:val="00DE6E53"/>
    <w:rsid w:val="00DF1F14"/>
    <w:rsid w:val="00DF50E4"/>
    <w:rsid w:val="00E01AB1"/>
    <w:rsid w:val="00E04246"/>
    <w:rsid w:val="00E155D3"/>
    <w:rsid w:val="00E270A3"/>
    <w:rsid w:val="00E27CFA"/>
    <w:rsid w:val="00E37729"/>
    <w:rsid w:val="00E461C8"/>
    <w:rsid w:val="00E505B0"/>
    <w:rsid w:val="00E51CE9"/>
    <w:rsid w:val="00E57DAD"/>
    <w:rsid w:val="00E641E5"/>
    <w:rsid w:val="00E66723"/>
    <w:rsid w:val="00E71565"/>
    <w:rsid w:val="00E772B8"/>
    <w:rsid w:val="00E93A89"/>
    <w:rsid w:val="00E94CC4"/>
    <w:rsid w:val="00EA33B5"/>
    <w:rsid w:val="00EA50B4"/>
    <w:rsid w:val="00EB2E58"/>
    <w:rsid w:val="00EB333B"/>
    <w:rsid w:val="00EB415A"/>
    <w:rsid w:val="00ED7919"/>
    <w:rsid w:val="00EE7C58"/>
    <w:rsid w:val="00EF00B2"/>
    <w:rsid w:val="00EF41C9"/>
    <w:rsid w:val="00F02BA3"/>
    <w:rsid w:val="00F06EFD"/>
    <w:rsid w:val="00F13550"/>
    <w:rsid w:val="00F14133"/>
    <w:rsid w:val="00F26661"/>
    <w:rsid w:val="00F3196C"/>
    <w:rsid w:val="00F33A59"/>
    <w:rsid w:val="00F401A1"/>
    <w:rsid w:val="00F4122F"/>
    <w:rsid w:val="00F57DB3"/>
    <w:rsid w:val="00F62CC3"/>
    <w:rsid w:val="00F662BC"/>
    <w:rsid w:val="00F72961"/>
    <w:rsid w:val="00F75790"/>
    <w:rsid w:val="00F81158"/>
    <w:rsid w:val="00F863E4"/>
    <w:rsid w:val="00F869C4"/>
    <w:rsid w:val="00F91767"/>
    <w:rsid w:val="00F93B76"/>
    <w:rsid w:val="00F962FE"/>
    <w:rsid w:val="00FA5A63"/>
    <w:rsid w:val="00FA6030"/>
    <w:rsid w:val="00FA62A5"/>
    <w:rsid w:val="00FB1280"/>
    <w:rsid w:val="00FB476B"/>
    <w:rsid w:val="00FB6C4E"/>
    <w:rsid w:val="00FC0CCA"/>
    <w:rsid w:val="00FC7995"/>
    <w:rsid w:val="00FD32F3"/>
    <w:rsid w:val="00FD4821"/>
    <w:rsid w:val="00FE28C2"/>
    <w:rsid w:val="00FE6BDA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BD970"/>
  <w15:docId w15:val="{4D982923-8D6C-4AEF-9806-732ACD00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415"/>
    <w:rPr>
      <w:rFonts w:ascii="Arial" w:hAnsi="Arial"/>
      <w:color w:val="404040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69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41686"/>
    <w:pPr>
      <w:tabs>
        <w:tab w:val="num" w:pos="360"/>
      </w:tabs>
      <w:ind w:left="432" w:hanging="72"/>
      <w:outlineLvl w:val="1"/>
    </w:pPr>
    <w:rPr>
      <w:rFonts w:ascii="Arial" w:eastAsiaTheme="minorHAnsi" w:hAnsi="Arial" w:cs="Arial"/>
      <w:b/>
      <w:color w:val="0070C0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141686"/>
    <w:pPr>
      <w:ind w:left="1224" w:hanging="504"/>
      <w:outlineLvl w:val="2"/>
    </w:pPr>
    <w:rPr>
      <w:rFonts w:ascii="Arial" w:eastAsiaTheme="minorHAnsi" w:hAnsi="Arial" w:cs="Arial"/>
      <w:b/>
      <w:color w:val="0070C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62A5"/>
    <w:rPr>
      <w:rFonts w:ascii="Tahoma" w:hAnsi="Tahoma" w:cs="Tahoma"/>
      <w:sz w:val="16"/>
      <w:szCs w:val="16"/>
    </w:rPr>
  </w:style>
  <w:style w:type="paragraph" w:customStyle="1" w:styleId="ochaheadertitle">
    <w:name w:val="ocha_header_title"/>
    <w:qFormat/>
    <w:rsid w:val="00FA62A5"/>
    <w:rPr>
      <w:rFonts w:ascii="Arial" w:eastAsia="Times New Roman" w:hAnsi="Arial" w:cs="Arial"/>
      <w:b/>
      <w:color w:val="FFFFFF"/>
      <w:sz w:val="28"/>
      <w:szCs w:val="28"/>
      <w:lang w:val="en-US" w:eastAsia="en-US"/>
    </w:rPr>
  </w:style>
  <w:style w:type="paragraph" w:customStyle="1" w:styleId="ochaheadersubtitle">
    <w:name w:val="ocha_header_subtitle"/>
    <w:qFormat/>
    <w:rsid w:val="00FA62A5"/>
    <w:pPr>
      <w:spacing w:line="276" w:lineRule="auto"/>
    </w:pPr>
    <w:rPr>
      <w:rFonts w:ascii="Arial" w:hAnsi="Arial"/>
      <w:color w:val="FFFFFF"/>
      <w:sz w:val="26"/>
      <w:szCs w:val="26"/>
      <w:lang w:val="en-US" w:eastAsia="en-US"/>
    </w:rPr>
  </w:style>
  <w:style w:type="paragraph" w:customStyle="1" w:styleId="ochacontentheading">
    <w:name w:val="ocha_content_heading"/>
    <w:qFormat/>
    <w:rsid w:val="00912698"/>
    <w:pPr>
      <w:widowControl w:val="0"/>
      <w:spacing w:before="240" w:after="160" w:line="440" w:lineRule="exact"/>
    </w:pPr>
    <w:rPr>
      <w:rFonts w:ascii="Arial" w:hAnsi="Arial" w:cs="Arial"/>
      <w:color w:val="026CB6"/>
      <w:spacing w:val="8"/>
      <w:w w:val="90"/>
      <w:sz w:val="40"/>
      <w:szCs w:val="40"/>
      <w:lang w:val="en" w:eastAsia="en-US"/>
    </w:rPr>
  </w:style>
  <w:style w:type="paragraph" w:customStyle="1" w:styleId="ochacontenttext">
    <w:name w:val="ocha_content_text"/>
    <w:qFormat/>
    <w:rsid w:val="00B72C22"/>
    <w:pPr>
      <w:spacing w:after="100"/>
    </w:pPr>
    <w:rPr>
      <w:rFonts w:ascii="Arial" w:eastAsia="PMingLiU" w:hAnsi="Arial"/>
      <w:color w:val="404040"/>
      <w:szCs w:val="24"/>
      <w:lang w:val="en-US" w:eastAsia="zh-TW"/>
    </w:rPr>
  </w:style>
  <w:style w:type="paragraph" w:customStyle="1" w:styleId="ochacontentheading2">
    <w:name w:val="ocha_content_heading2"/>
    <w:qFormat/>
    <w:rsid w:val="00912698"/>
    <w:pPr>
      <w:spacing w:before="160" w:after="100"/>
    </w:pPr>
    <w:rPr>
      <w:rFonts w:ascii="Arial" w:eastAsia="PMingLiU" w:hAnsi="Arial"/>
      <w:b/>
      <w:color w:val="000000"/>
      <w:sz w:val="22"/>
      <w:lang w:val="en-US" w:eastAsia="zh-TW"/>
    </w:rPr>
  </w:style>
  <w:style w:type="character" w:styleId="Hyperlink">
    <w:name w:val="Hyperlink"/>
    <w:uiPriority w:val="99"/>
    <w:unhideWhenUsed/>
    <w:rsid w:val="00192C7D"/>
    <w:rPr>
      <w:color w:val="026CB6"/>
      <w:u w:val="none"/>
    </w:rPr>
  </w:style>
  <w:style w:type="paragraph" w:customStyle="1" w:styleId="ochabulletpoint">
    <w:name w:val="ocha_bullet_point"/>
    <w:qFormat/>
    <w:rsid w:val="00897505"/>
    <w:pPr>
      <w:numPr>
        <w:numId w:val="2"/>
      </w:numPr>
      <w:spacing w:before="100" w:after="100"/>
      <w:contextualSpacing/>
    </w:pPr>
    <w:rPr>
      <w:rFonts w:ascii="Arial" w:eastAsia="PMingLiU" w:hAnsi="Arial"/>
      <w:color w:val="404040"/>
      <w:szCs w:val="24"/>
      <w:lang w:val="en-US" w:eastAsia="zh-TW"/>
    </w:rPr>
  </w:style>
  <w:style w:type="character" w:customStyle="1" w:styleId="ochared">
    <w:name w:val="ocha_red"/>
    <w:uiPriority w:val="1"/>
    <w:qFormat/>
    <w:rsid w:val="00F02BA3"/>
    <w:rPr>
      <w:color w:val="BA1222"/>
    </w:rPr>
  </w:style>
  <w:style w:type="paragraph" w:styleId="Header">
    <w:name w:val="header"/>
    <w:basedOn w:val="Normal"/>
    <w:link w:val="HeaderChar"/>
    <w:uiPriority w:val="99"/>
    <w:unhideWhenUsed/>
    <w:rsid w:val="00244D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44D6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244D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4D64"/>
    <w:rPr>
      <w:rFonts w:ascii="Arial" w:hAnsi="Arial"/>
      <w:sz w:val="20"/>
    </w:rPr>
  </w:style>
  <w:style w:type="paragraph" w:customStyle="1" w:styleId="ochacaption">
    <w:name w:val="ocha_caption"/>
    <w:qFormat/>
    <w:rsid w:val="00CA5E55"/>
    <w:rPr>
      <w:rFonts w:ascii="Arial" w:hAnsi="Arial"/>
      <w:color w:val="808080"/>
      <w:sz w:val="14"/>
      <w:szCs w:val="14"/>
      <w:lang w:val="en-US" w:eastAsia="en-US"/>
    </w:rPr>
  </w:style>
  <w:style w:type="paragraph" w:customStyle="1" w:styleId="ochaheaderfooter">
    <w:name w:val="ocha_header_footer"/>
    <w:rsid w:val="00435969"/>
    <w:rPr>
      <w:rFonts w:ascii="Arial" w:eastAsia="PMingLiU" w:hAnsi="Arial" w:cs="Arial"/>
      <w:color w:val="999999"/>
      <w:sz w:val="16"/>
      <w:szCs w:val="16"/>
      <w:lang w:val="en-US" w:eastAsia="zh-TW"/>
    </w:rPr>
  </w:style>
  <w:style w:type="paragraph" w:customStyle="1" w:styleId="ochatabletext">
    <w:name w:val="ocha_table_text"/>
    <w:qFormat/>
    <w:rsid w:val="00B134CD"/>
    <w:pPr>
      <w:spacing w:line="276" w:lineRule="auto"/>
    </w:pPr>
    <w:rPr>
      <w:rFonts w:ascii="Arial" w:hAnsi="Arial"/>
      <w:color w:val="404040"/>
      <w:sz w:val="16"/>
      <w:szCs w:val="22"/>
      <w:lang w:val="en-US" w:eastAsia="en-US"/>
    </w:rPr>
  </w:style>
  <w:style w:type="table" w:styleId="MediumList2-Accent3">
    <w:name w:val="Medium List 2 Accent 3"/>
    <w:basedOn w:val="TableNormal"/>
    <w:uiPriority w:val="66"/>
    <w:rsid w:val="00B72C2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8B2B7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Grid3-Accent2">
    <w:name w:val="Medium Grid 3 Accent 2"/>
    <w:basedOn w:val="TableNormal"/>
    <w:uiPriority w:val="69"/>
    <w:rsid w:val="0044004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ochatablesimple">
    <w:name w:val="ocha_table_simple"/>
    <w:basedOn w:val="TableNormal"/>
    <w:uiPriority w:val="99"/>
    <w:rsid w:val="00B1239E"/>
    <w:rPr>
      <w:rFonts w:ascii="Arial" w:hAnsi="Arial"/>
      <w:color w:val="404040"/>
      <w:sz w:val="16"/>
    </w:rPr>
    <w:tblPr>
      <w:tblStyleRowBandSize w:val="1"/>
      <w:tblStyleColBandSize w:val="1"/>
      <w:tblBorders>
        <w:bottom w:val="single" w:sz="2" w:space="0" w:color="A6A6A6"/>
      </w:tblBorders>
      <w:tblCellMar>
        <w:top w:w="45" w:type="dxa"/>
        <w:bottom w:w="45" w:type="dxa"/>
      </w:tblCellMar>
    </w:tblPr>
    <w:tblStylePr w:type="firstRow">
      <w:rPr>
        <w:rFonts w:ascii="Arial" w:hAnsi="Arial"/>
        <w:b w:val="0"/>
        <w:i w:val="0"/>
        <w:sz w:val="16"/>
      </w:rPr>
      <w:tblPr/>
      <w:tcPr>
        <w:tcBorders>
          <w:bottom w:val="single" w:sz="4" w:space="0" w:color="404040"/>
        </w:tcBorders>
      </w:tcPr>
    </w:tblStylePr>
    <w:tblStylePr w:type="lastRow">
      <w:pPr>
        <w:jc w:val="left"/>
      </w:pPr>
      <w:rPr>
        <w:rFonts w:ascii="Arial" w:hAnsi="Arial"/>
        <w:b w:val="0"/>
        <w:i w:val="0"/>
        <w:sz w:val="16"/>
      </w:rPr>
      <w:tblPr/>
      <w:tcPr>
        <w:tcBorders>
          <w:top w:val="single" w:sz="2" w:space="0" w:color="A6A6A6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97321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2">
    <w:name w:val="Light Shading Accent 2"/>
    <w:basedOn w:val="TableNormal"/>
    <w:uiPriority w:val="60"/>
    <w:rsid w:val="0097321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3D2E3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Heading1Char">
    <w:name w:val="Heading 1 Char"/>
    <w:link w:val="Heading1"/>
    <w:uiPriority w:val="9"/>
    <w:rsid w:val="0091269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customStyle="1" w:styleId="Style1">
    <w:name w:val="Style1"/>
    <w:basedOn w:val="TableNormal"/>
    <w:uiPriority w:val="99"/>
    <w:rsid w:val="002A3F07"/>
    <w:rPr>
      <w:rFonts w:ascii="Arial" w:hAnsi="Arial"/>
      <w:color w:val="404040"/>
      <w:sz w:val="16"/>
    </w:rPr>
    <w:tblPr>
      <w:tblStyleRowBandSize w:val="1"/>
      <w:tblBorders>
        <w:top w:val="single" w:sz="4" w:space="0" w:color="003469"/>
        <w:left w:val="single" w:sz="4" w:space="0" w:color="FFFFFF"/>
        <w:bottom w:val="single" w:sz="4" w:space="0" w:color="003469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45" w:type="dxa"/>
        <w:bottom w:w="45" w:type="dxa"/>
      </w:tblCellMar>
    </w:tblPr>
    <w:tblStylePr w:type="firstRow">
      <w:rPr>
        <w:b/>
      </w:rPr>
      <w:tblPr/>
      <w:tcPr>
        <w:tcBorders>
          <w:top w:val="single" w:sz="4" w:space="0" w:color="003469"/>
          <w:left w:val="single" w:sz="4" w:space="0" w:color="FFFFFF"/>
          <w:bottom w:val="single" w:sz="4" w:space="0" w:color="003469"/>
          <w:right w:val="single" w:sz="4" w:space="0" w:color="FFFFFF"/>
          <w:insideH w:val="nil"/>
          <w:insideV w:val="single" w:sz="4" w:space="0" w:color="FFFFFF"/>
          <w:tl2br w:val="nil"/>
          <w:tr2bl w:val="nil"/>
        </w:tcBorders>
        <w:shd w:val="clear" w:color="auto" w:fill="C7D6EE"/>
      </w:tcPr>
    </w:tblStylePr>
    <w:tblStylePr w:type="band1Horz">
      <w:tblPr/>
      <w:tcPr>
        <w:shd w:val="clear" w:color="auto" w:fill="EEF3FA"/>
      </w:tcPr>
    </w:tblStylePr>
    <w:tblStylePr w:type="band2Horz">
      <w:tblPr/>
      <w:tcPr>
        <w:shd w:val="clear" w:color="auto" w:fill="E1E8F6"/>
      </w:tcPr>
    </w:tblStylePr>
  </w:style>
  <w:style w:type="table" w:customStyle="1" w:styleId="ochabluelongtext">
    <w:name w:val="ocha_blue_longtext"/>
    <w:basedOn w:val="TableNormal"/>
    <w:uiPriority w:val="99"/>
    <w:rsid w:val="002A3F07"/>
    <w:rPr>
      <w:rFonts w:ascii="Arial" w:hAnsi="Arial"/>
      <w:color w:val="404040"/>
      <w:sz w:val="16"/>
    </w:rPr>
    <w:tblPr>
      <w:tblStyleRowBandSize w:val="1"/>
      <w:tblBorders>
        <w:top w:val="single" w:sz="4" w:space="0" w:color="003469"/>
        <w:left w:val="single" w:sz="4" w:space="0" w:color="FFFFFF"/>
        <w:bottom w:val="single" w:sz="4" w:space="0" w:color="003469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45" w:type="dxa"/>
        <w:bottom w:w="45" w:type="dxa"/>
      </w:tblCellMar>
    </w:tblPr>
    <w:tblStylePr w:type="firstRow">
      <w:rPr>
        <w:b/>
      </w:rPr>
      <w:tblPr/>
      <w:tcPr>
        <w:tcBorders>
          <w:top w:val="single" w:sz="4" w:space="0" w:color="003469"/>
          <w:left w:val="single" w:sz="4" w:space="0" w:color="FFFFFF"/>
          <w:bottom w:val="single" w:sz="4" w:space="0" w:color="003469"/>
          <w:right w:val="single" w:sz="4" w:space="0" w:color="FFFFFF"/>
          <w:insideH w:val="nil"/>
          <w:insideV w:val="single" w:sz="4" w:space="0" w:color="FFFFFF"/>
          <w:tl2br w:val="nil"/>
          <w:tr2bl w:val="nil"/>
        </w:tcBorders>
        <w:shd w:val="clear" w:color="auto" w:fill="C7D6EE"/>
      </w:tcPr>
    </w:tblStylePr>
    <w:tblStylePr w:type="band1Horz">
      <w:tblPr/>
      <w:tcPr>
        <w:shd w:val="clear" w:color="auto" w:fill="EEF3FA"/>
      </w:tcPr>
    </w:tblStylePr>
    <w:tblStylePr w:type="band2Horz">
      <w:tblPr/>
      <w:tcPr>
        <w:shd w:val="clear" w:color="auto" w:fill="FFFFFF"/>
      </w:tcPr>
    </w:tblStylePr>
  </w:style>
  <w:style w:type="table" w:customStyle="1" w:styleId="ochatablesimplelongtext">
    <w:name w:val="ocha_table_simple_longtext"/>
    <w:basedOn w:val="TableNormal"/>
    <w:uiPriority w:val="99"/>
    <w:rsid w:val="00AD09AE"/>
    <w:rPr>
      <w:rFonts w:ascii="Arial" w:hAnsi="Arial"/>
      <w:sz w:val="16"/>
    </w:rPr>
    <w:tblPr>
      <w:tblStyleRowBandSize w:val="1"/>
      <w:tblBorders>
        <w:bottom w:val="single" w:sz="2" w:space="0" w:color="A6A6A6"/>
        <w:insideH w:val="single" w:sz="2" w:space="0" w:color="F2F2F2"/>
      </w:tblBorders>
      <w:tblCellMar>
        <w:top w:w="45" w:type="dxa"/>
        <w:bottom w:w="45" w:type="dxa"/>
      </w:tblCellMar>
    </w:tblPr>
    <w:tblStylePr w:type="firstRow">
      <w:tblPr/>
      <w:tcPr>
        <w:tcBorders>
          <w:bottom w:val="single" w:sz="4" w:space="0" w:color="404040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869C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chablue">
    <w:name w:val="ocha_blue"/>
    <w:uiPriority w:val="1"/>
    <w:qFormat/>
    <w:rsid w:val="00C70332"/>
    <w:rPr>
      <w:color w:val="026CB6"/>
    </w:rPr>
  </w:style>
  <w:style w:type="table" w:customStyle="1" w:styleId="ochabluebox">
    <w:name w:val="ocha_blue_box"/>
    <w:basedOn w:val="TableNormal"/>
    <w:uiPriority w:val="99"/>
    <w:rsid w:val="00AD1A24"/>
    <w:rPr>
      <w:rFonts w:ascii="Arial" w:hAnsi="Arial"/>
      <w:color w:val="404040"/>
      <w:sz w:val="16"/>
    </w:rPr>
    <w:tblPr>
      <w:tblCellMar>
        <w:top w:w="113" w:type="dxa"/>
        <w:bottom w:w="113" w:type="dxa"/>
      </w:tblCellMar>
    </w:tblPr>
    <w:tcPr>
      <w:shd w:val="clear" w:color="auto" w:fill="EEF3FA"/>
    </w:tcPr>
  </w:style>
  <w:style w:type="paragraph" w:customStyle="1" w:styleId="ochagraphtitle">
    <w:name w:val="ocha_graph_title"/>
    <w:qFormat/>
    <w:rsid w:val="00326264"/>
    <w:pPr>
      <w:spacing w:line="360" w:lineRule="auto"/>
    </w:pPr>
    <w:rPr>
      <w:rFonts w:ascii="Arial" w:hAnsi="Arial"/>
      <w:b/>
      <w:color w:val="404040"/>
      <w:sz w:val="16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032D2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lang w:val="en-GB"/>
    </w:rPr>
  </w:style>
  <w:style w:type="character" w:styleId="CommentReference">
    <w:name w:val="annotation reference"/>
    <w:uiPriority w:val="99"/>
    <w:semiHidden/>
    <w:unhideWhenUsed/>
    <w:rsid w:val="00C032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2D2"/>
    <w:pPr>
      <w:spacing w:after="200"/>
    </w:pPr>
    <w:rPr>
      <w:rFonts w:ascii="Calibri" w:hAnsi="Calibri"/>
      <w:color w:val="auto"/>
      <w:szCs w:val="20"/>
      <w:lang w:val="en-GB"/>
    </w:rPr>
  </w:style>
  <w:style w:type="character" w:customStyle="1" w:styleId="CommentTextChar">
    <w:name w:val="Comment Text Char"/>
    <w:link w:val="CommentText"/>
    <w:uiPriority w:val="99"/>
    <w:semiHidden/>
    <w:rsid w:val="00C032D2"/>
    <w:rPr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251C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251C"/>
    <w:rPr>
      <w:rFonts w:ascii="Arial" w:hAnsi="Arial"/>
      <w:color w:val="40404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1251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141686"/>
    <w:rPr>
      <w:rFonts w:ascii="Arial" w:eastAsiaTheme="minorHAnsi" w:hAnsi="Arial" w:cs="Arial"/>
      <w:b/>
      <w:color w:val="0070C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41686"/>
    <w:rPr>
      <w:rFonts w:ascii="Arial" w:eastAsiaTheme="minorHAnsi" w:hAnsi="Arial" w:cs="Arial"/>
      <w:b/>
      <w:color w:val="0070C0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0A3"/>
    <w:pPr>
      <w:spacing w:after="0"/>
    </w:pPr>
    <w:rPr>
      <w:rFonts w:ascii="Arial" w:hAnsi="Arial"/>
      <w:b/>
      <w:bCs/>
      <w:color w:val="40404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0A3"/>
    <w:rPr>
      <w:rFonts w:ascii="Arial" w:hAnsi="Arial"/>
      <w:b/>
      <w:bCs/>
      <w:color w:val="404040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7630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8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86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452905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3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1.png@01D38EBB.302FE4B0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gms.unocha.org/content/due-diligence?plid=466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gms.unocha.org/content/due-dilig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54b4d9-7ec7-4b5e-b168-732fe2c0b380"/>
    <Content_x0020_Type_x0020_Group xmlns="f154b4d9-7ec7-4b5e-b168-732fe2c0b380">8</Content_x0020_Type_x0020_Group>
    <TaxKeywordTaxHTField xmlns="f154b4d9-7ec7-4b5e-b168-732fe2c0b380">
      <Terms xmlns="http://schemas.microsoft.com/office/infopath/2007/PartnerControls"/>
    </TaxKeywordTaxHTField>
    <Branded_x0020_Template_x0020_Type xmlns="68230cab-cc78-4ac7-aee1-eaf700f54e1c">Documents/Presentations/Folder</Branded_x0020_Template_x0020_Typ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6043E801ECD41A66A5AFD31B86233" ma:contentTypeVersion="16" ma:contentTypeDescription="Create a new document." ma:contentTypeScope="" ma:versionID="7b2b1d259d1d1acb13a246380cc88ead">
  <xsd:schema xmlns:xsd="http://www.w3.org/2001/XMLSchema" xmlns:xs="http://www.w3.org/2001/XMLSchema" xmlns:p="http://schemas.microsoft.com/office/2006/metadata/properties" xmlns:ns2="f154b4d9-7ec7-4b5e-b168-732fe2c0b380" xmlns:ns3="68230cab-cc78-4ac7-aee1-eaf700f54e1c" targetNamespace="http://schemas.microsoft.com/office/2006/metadata/properties" ma:root="true" ma:fieldsID="b1d726d17ae49b2cec55d2b2bb1190c0" ns2:_="" ns3:_="">
    <xsd:import namespace="f154b4d9-7ec7-4b5e-b168-732fe2c0b380"/>
    <xsd:import namespace="68230cab-cc78-4ac7-aee1-eaf700f54e1c"/>
    <xsd:element name="properties">
      <xsd:complexType>
        <xsd:sequence>
          <xsd:element name="documentManagement">
            <xsd:complexType>
              <xsd:all>
                <xsd:element ref="ns2:Content_x0020_Type_x0020_Group" minOccurs="0"/>
                <xsd:element ref="ns3:Branded_x0020_Template_x0020_Typ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4b4d9-7ec7-4b5e-b168-732fe2c0b380" elementFormDefault="qualified">
    <xsd:import namespace="http://schemas.microsoft.com/office/2006/documentManagement/types"/>
    <xsd:import namespace="http://schemas.microsoft.com/office/infopath/2007/PartnerControls"/>
    <xsd:element name="Content_x0020_Type_x0020_Group" ma:index="8" nillable="true" ma:displayName="Content Type Group" ma:list="{412b606c-95d6-4214-b204-4aaaf20d7163}" ma:internalName="Content_x0020_Type_x0020_Group" ma:showField="Title" ma:web="f154b4d9-7ec7-4b5e-b168-732fe2c0b380">
      <xsd:simpleType>
        <xsd:restriction base="dms:Lookup"/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01f1de8b-89a0-4787-8e73-73fc7a8fdfb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10f3e123-e7af-4e8b-87c7-dc58a623ede4}" ma:internalName="TaxCatchAll" ma:showField="CatchAllData" ma:web="f154b4d9-7ec7-4b5e-b168-732fe2c0b3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10f3e123-e7af-4e8b-87c7-dc58a623ede4}" ma:internalName="TaxCatchAllLabel" ma:readOnly="true" ma:showField="CatchAllDataLabel" ma:web="f154b4d9-7ec7-4b5e-b168-732fe2c0b3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30cab-cc78-4ac7-aee1-eaf700f54e1c" elementFormDefault="qualified">
    <xsd:import namespace="http://schemas.microsoft.com/office/2006/documentManagement/types"/>
    <xsd:import namespace="http://schemas.microsoft.com/office/infopath/2007/PartnerControls"/>
    <xsd:element name="Branded_x0020_Template_x0020_Type" ma:index="9" nillable="true" ma:displayName="Template Type" ma:default="Documents/Presentations/Folder" ma:format="Dropdown" ma:internalName="Branded_x0020_Template_x0020_Type">
      <xsd:simpleType>
        <xsd:restriction base="dms:Choice">
          <xsd:enumeration value="Documents/Presentations/Folder"/>
          <xsd:enumeration value="Images/Logo"/>
          <xsd:enumeration value="Communications/Contac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DF14B-B9BE-4CC3-B6F4-317F3B7344D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8BDDF02-CE22-4B38-87FE-BCC3E804C1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7DDD55-B9F1-4F98-8D16-715017284E4E}">
  <ds:schemaRefs>
    <ds:schemaRef ds:uri="http://schemas.microsoft.com/office/2006/metadata/properties"/>
    <ds:schemaRef ds:uri="http://schemas.microsoft.com/office/infopath/2007/PartnerControls"/>
    <ds:schemaRef ds:uri="f154b4d9-7ec7-4b5e-b168-732fe2c0b380"/>
    <ds:schemaRef ds:uri="68230cab-cc78-4ac7-aee1-eaf700f54e1c"/>
  </ds:schemaRefs>
</ds:datastoreItem>
</file>

<file path=customXml/itemProps4.xml><?xml version="1.0" encoding="utf-8"?>
<ds:datastoreItem xmlns:ds="http://schemas.openxmlformats.org/officeDocument/2006/customXml" ds:itemID="{3A4830EC-81BE-4230-ACBF-7E20155CE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4b4d9-7ec7-4b5e-b168-732fe2c0b380"/>
    <ds:schemaRef ds:uri="68230cab-cc78-4ac7-aee1-eaf700f54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582AF1D-48BE-456B-A5AB-2AE100A4C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6843</CharactersWithSpaces>
  <SharedDoc>false</SharedDoc>
  <HLinks>
    <vt:vector size="6" baseType="variant">
      <vt:variant>
        <vt:i4>2490431</vt:i4>
      </vt:variant>
      <vt:variant>
        <vt:i4>0</vt:i4>
      </vt:variant>
      <vt:variant>
        <vt:i4>0</vt:i4>
      </vt:variant>
      <vt:variant>
        <vt:i4>5</vt:i4>
      </vt:variant>
      <vt:variant>
        <vt:lpwstr>http://www.humanitarianresponse.info/en/operations/somalia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Georgios Alexandratos</cp:lastModifiedBy>
  <cp:revision>7</cp:revision>
  <cp:lastPrinted>2017-03-10T10:45:00Z</cp:lastPrinted>
  <dcterms:created xsi:type="dcterms:W3CDTF">2018-05-23T08:32:00Z</dcterms:created>
  <dcterms:modified xsi:type="dcterms:W3CDTF">2018-06-20T19:30:00Z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0x010100E006043E801ECD41A66A5AFD31B86233</vt:lpwstr>
  </property>
  <property fmtid="{D5CDD505-2E9C-101B-9397-08002B2CF9AE}" pid="3" name="_dlc_DocIdItemGuid">
    <vt:lpwstr>b264b143-1eb2-4932-b904-97d641cdd9c2</vt:lpwstr>
  </property>
  <property fmtid="{D5CDD505-2E9C-101B-9397-08002B2CF9AE}" pid="4" name="_dlc_DocId">
    <vt:lpwstr>OCHANET-296-31</vt:lpwstr>
  </property>
  <property fmtid="{D5CDD505-2E9C-101B-9397-08002B2CF9AE}" pid="5" name="_dlc_DocIdUrl">
    <vt:lpwstr>https://ochanet.unocha.org/OS/HQ_Branches_Offices/CISB/OCHA_Templates/_layouts/DocIdRedir.aspx?ID=OCHANET-296-31, OCHANET-296-31</vt:lpwstr>
  </property>
</Properties>
</file>